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79"/>
      </w:tblGrid>
      <w:tr w:rsidR="00A8487E" w:rsidRPr="00533C68" w14:paraId="515523BE" w14:textId="77777777">
        <w:tc>
          <w:tcPr>
            <w:tcW w:w="5979" w:type="dxa"/>
          </w:tcPr>
          <w:p w14:paraId="03BBA928" w14:textId="77777777" w:rsidR="00A8487E" w:rsidRPr="00F04C4F" w:rsidRDefault="00A8487E" w:rsidP="00F04C4F">
            <w:pPr>
              <w:rPr>
                <w:i/>
                <w:sz w:val="20"/>
                <w:szCs w:val="20"/>
              </w:rPr>
            </w:pPr>
          </w:p>
        </w:tc>
      </w:tr>
      <w:tr w:rsidR="00A8487E" w:rsidRPr="00533C68" w14:paraId="72E068DB" w14:textId="77777777">
        <w:tc>
          <w:tcPr>
            <w:tcW w:w="5979" w:type="dxa"/>
          </w:tcPr>
          <w:p w14:paraId="4A49236A" w14:textId="77777777" w:rsidR="00A8487E" w:rsidRPr="00533C68" w:rsidRDefault="00A8487E" w:rsidP="001564A5"/>
        </w:tc>
      </w:tr>
      <w:tr w:rsidR="00A8487E" w:rsidRPr="00533C68" w14:paraId="3B1CEA36" w14:textId="77777777">
        <w:trPr>
          <w:trHeight w:val="567"/>
        </w:trPr>
        <w:tc>
          <w:tcPr>
            <w:tcW w:w="5979" w:type="dxa"/>
          </w:tcPr>
          <w:p w14:paraId="2623811D" w14:textId="77777777" w:rsidR="00A8487E" w:rsidRPr="00760114" w:rsidRDefault="00A8487E" w:rsidP="00553430">
            <w:pPr>
              <w:rPr>
                <w:b/>
              </w:rPr>
            </w:pPr>
          </w:p>
        </w:tc>
      </w:tr>
      <w:tr w:rsidR="00A8487E" w:rsidRPr="00533C68" w14:paraId="6432557A" w14:textId="77777777">
        <w:tc>
          <w:tcPr>
            <w:tcW w:w="5979" w:type="dxa"/>
          </w:tcPr>
          <w:p w14:paraId="5F51E7B1" w14:textId="77777777" w:rsidR="00A8487E" w:rsidRPr="00533C68" w:rsidRDefault="00A8487E" w:rsidP="001564A5"/>
        </w:tc>
      </w:tr>
      <w:tr w:rsidR="00A8487E" w:rsidRPr="00533C68" w14:paraId="589C350D" w14:textId="77777777">
        <w:tc>
          <w:tcPr>
            <w:tcW w:w="5979" w:type="dxa"/>
          </w:tcPr>
          <w:p w14:paraId="7A0623E6" w14:textId="77777777" w:rsidR="00A8487E" w:rsidRPr="00533C68" w:rsidRDefault="00A8487E" w:rsidP="001564A5"/>
        </w:tc>
      </w:tr>
      <w:tr w:rsidR="00A8487E" w:rsidRPr="00533C68" w14:paraId="12D61BE2" w14:textId="77777777">
        <w:tc>
          <w:tcPr>
            <w:tcW w:w="5979" w:type="dxa"/>
          </w:tcPr>
          <w:p w14:paraId="7BAC0F5B" w14:textId="77777777" w:rsidR="00A8487E" w:rsidRPr="00533C68" w:rsidRDefault="00A8487E" w:rsidP="001564A5"/>
        </w:tc>
      </w:tr>
      <w:tr w:rsidR="00643B7C" w:rsidRPr="00533C68" w14:paraId="67FF4405" w14:textId="77777777">
        <w:tc>
          <w:tcPr>
            <w:tcW w:w="5979" w:type="dxa"/>
          </w:tcPr>
          <w:p w14:paraId="3AF87076" w14:textId="77777777" w:rsidR="00643B7C" w:rsidRPr="00533C68" w:rsidRDefault="00643B7C" w:rsidP="001564A5"/>
        </w:tc>
      </w:tr>
      <w:tr w:rsidR="00643B7C" w:rsidRPr="00533C68" w14:paraId="4DA9297A" w14:textId="77777777">
        <w:tc>
          <w:tcPr>
            <w:tcW w:w="5979" w:type="dxa"/>
          </w:tcPr>
          <w:p w14:paraId="46E155E6" w14:textId="77777777" w:rsidR="00643B7C" w:rsidRPr="00533C68" w:rsidRDefault="00643B7C" w:rsidP="001564A5"/>
        </w:tc>
      </w:tr>
      <w:tr w:rsidR="00A8487E" w:rsidRPr="00533C68" w14:paraId="09817630" w14:textId="77777777">
        <w:tc>
          <w:tcPr>
            <w:tcW w:w="5979" w:type="dxa"/>
          </w:tcPr>
          <w:p w14:paraId="6DA90DC0" w14:textId="77777777" w:rsidR="00A8487E" w:rsidRPr="00533C68" w:rsidRDefault="00A8487E" w:rsidP="001564A5"/>
        </w:tc>
      </w:tr>
    </w:tbl>
    <w:p w14:paraId="469FD798" w14:textId="77777777" w:rsidR="00A8487E" w:rsidRPr="00533C68" w:rsidRDefault="00A8487E" w:rsidP="00613963">
      <w:pPr>
        <w:pStyle w:val="Overskrift3"/>
      </w:pPr>
    </w:p>
    <w:tbl>
      <w:tblPr>
        <w:tblStyle w:val="Tabel-Gitter"/>
        <w:tblpPr w:leftFromText="142" w:rightFromText="142" w:vertAnchor="page" w:horzAnchor="page" w:tblpX="8279" w:tblpY="31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147"/>
        <w:gridCol w:w="228"/>
      </w:tblGrid>
      <w:tr w:rsidR="00A8487E" w:rsidRPr="00533C68" w14:paraId="34B75236" w14:textId="77777777" w:rsidTr="00391E78">
        <w:trPr>
          <w:cantSplit/>
          <w:trHeight w:hRule="exact" w:val="198"/>
        </w:trPr>
        <w:tc>
          <w:tcPr>
            <w:tcW w:w="3147" w:type="dxa"/>
            <w:noWrap/>
          </w:tcPr>
          <w:p w14:paraId="7D1EB8FB" w14:textId="7E32A79C" w:rsidR="00A8487E" w:rsidRPr="00533C68" w:rsidRDefault="00A8487E" w:rsidP="00391E78">
            <w:pPr>
              <w:spacing w:line="240" w:lineRule="auto"/>
              <w:rPr>
                <w:sz w:val="17"/>
                <w:szCs w:val="17"/>
              </w:rPr>
            </w:pPr>
            <w:r>
              <w:rPr>
                <w:sz w:val="17"/>
                <w:szCs w:val="17"/>
              </w:rPr>
              <w:t xml:space="preserve">Dok. ansvarlig: </w:t>
            </w:r>
            <w:r>
              <w:rPr>
                <w:sz w:val="17"/>
                <w:szCs w:val="17"/>
              </w:rPr>
              <w:fldChar w:fldCharType="begin"/>
            </w:r>
            <w:r>
              <w:rPr>
                <w:sz w:val="17"/>
                <w:szCs w:val="17"/>
              </w:rPr>
              <w:instrText xml:space="preserve"> DOCPROPERTY  Dok_AnsvarligInitialer  \* MERGEFORMAT </w:instrText>
            </w:r>
            <w:r>
              <w:rPr>
                <w:sz w:val="17"/>
                <w:szCs w:val="17"/>
              </w:rPr>
              <w:fldChar w:fldCharType="separate"/>
            </w:r>
            <w:r>
              <w:rPr>
                <w:sz w:val="17"/>
                <w:szCs w:val="17"/>
              </w:rPr>
              <w:t>THW</w:t>
            </w:r>
            <w:r>
              <w:rPr>
                <w:sz w:val="17"/>
                <w:szCs w:val="17"/>
              </w:rPr>
              <w:fldChar w:fldCharType="end"/>
            </w:r>
          </w:p>
        </w:tc>
        <w:tc>
          <w:tcPr>
            <w:tcW w:w="228" w:type="dxa"/>
            <w:noWrap/>
          </w:tcPr>
          <w:p w14:paraId="1EAB826D" w14:textId="77777777" w:rsidR="00A8487E" w:rsidRPr="00533C68" w:rsidRDefault="00A8487E" w:rsidP="00391E78">
            <w:pPr>
              <w:spacing w:line="240" w:lineRule="auto"/>
              <w:rPr>
                <w:sz w:val="17"/>
                <w:szCs w:val="17"/>
              </w:rPr>
            </w:pPr>
          </w:p>
        </w:tc>
      </w:tr>
      <w:tr w:rsidR="00A8487E" w:rsidRPr="00533C68" w14:paraId="5108AC01" w14:textId="77777777" w:rsidTr="00391E78">
        <w:trPr>
          <w:cantSplit/>
          <w:trHeight w:hRule="exact" w:val="198"/>
        </w:trPr>
        <w:tc>
          <w:tcPr>
            <w:tcW w:w="3147" w:type="dxa"/>
            <w:noWrap/>
          </w:tcPr>
          <w:p w14:paraId="77D9A773" w14:textId="77777777" w:rsidR="00A8487E" w:rsidRPr="00533C68" w:rsidRDefault="009C5915" w:rsidP="003E495E">
            <w:pPr>
              <w:spacing w:line="240" w:lineRule="auto"/>
              <w:rPr>
                <w:sz w:val="17"/>
                <w:szCs w:val="17"/>
              </w:rPr>
            </w:pPr>
            <w:r>
              <w:rPr>
                <w:sz w:val="17"/>
                <w:szCs w:val="17"/>
              </w:rPr>
              <w:t xml:space="preserve">Sekretær: </w:t>
            </w:r>
            <w:r>
              <w:rPr>
                <w:sz w:val="17"/>
                <w:szCs w:val="17"/>
              </w:rPr>
              <w:fldChar w:fldCharType="begin"/>
            </w:r>
            <w:r>
              <w:rPr>
                <w:sz w:val="17"/>
                <w:szCs w:val="17"/>
              </w:rPr>
              <w:instrText xml:space="preserve"> DOCPROPERTY  Dok_SekretærInitialer  \* MERGEFORMAT </w:instrText>
            </w:r>
            <w:r>
              <w:fldChar w:fldCharType="separate"/>
            </w:r>
            <w:r>
              <w:fldChar w:fldCharType="end"/>
            </w:r>
          </w:p>
        </w:tc>
        <w:tc>
          <w:tcPr>
            <w:tcW w:w="228" w:type="dxa"/>
            <w:noWrap/>
          </w:tcPr>
          <w:p w14:paraId="73F9CBB4" w14:textId="77777777" w:rsidR="00A8487E" w:rsidRPr="00533C68" w:rsidRDefault="00A8487E" w:rsidP="00391E78">
            <w:pPr>
              <w:spacing w:line="240" w:lineRule="auto"/>
              <w:rPr>
                <w:sz w:val="17"/>
                <w:szCs w:val="17"/>
              </w:rPr>
            </w:pPr>
          </w:p>
        </w:tc>
      </w:tr>
      <w:tr w:rsidR="00A8487E" w:rsidRPr="00533C68" w14:paraId="45095E65" w14:textId="77777777" w:rsidTr="00391E78">
        <w:trPr>
          <w:cantSplit/>
          <w:trHeight w:hRule="exact" w:val="198"/>
        </w:trPr>
        <w:tc>
          <w:tcPr>
            <w:tcW w:w="3147" w:type="dxa"/>
            <w:noWrap/>
          </w:tcPr>
          <w:p w14:paraId="54BB86B1" w14:textId="77777777" w:rsidR="00A8487E" w:rsidRPr="00533C68" w:rsidRDefault="00A8487E" w:rsidP="00391E78">
            <w:pPr>
              <w:spacing w:line="240" w:lineRule="auto"/>
              <w:rPr>
                <w:sz w:val="17"/>
                <w:szCs w:val="17"/>
              </w:rPr>
            </w:pPr>
            <w:r w:rsidRPr="00533C68">
              <w:rPr>
                <w:sz w:val="17"/>
                <w:szCs w:val="17"/>
              </w:rPr>
              <w:t>Sagsnr</w:t>
            </w:r>
            <w:r w:rsidR="003E495E">
              <w:rPr>
                <w:sz w:val="17"/>
                <w:szCs w:val="17"/>
              </w:rPr>
              <w:t>.</w:t>
            </w:r>
            <w:r w:rsidRPr="00533C68">
              <w:rPr>
                <w:sz w:val="17"/>
                <w:szCs w:val="17"/>
              </w:rPr>
              <w:t xml:space="preserve">:  </w:t>
            </w:r>
            <w:r>
              <w:rPr>
                <w:sz w:val="17"/>
                <w:szCs w:val="17"/>
              </w:rPr>
              <w:fldChar w:fldCharType="begin"/>
            </w:r>
            <w:r>
              <w:rPr>
                <w:sz w:val="17"/>
                <w:szCs w:val="17"/>
              </w:rPr>
              <w:instrText xml:space="preserve"> DOCPROPERTY  Sag_SagsNummer  \* MERGEFORMAT </w:instrText>
            </w:r>
            <w:r>
              <w:rPr>
                <w:sz w:val="17"/>
                <w:szCs w:val="17"/>
              </w:rPr>
              <w:fldChar w:fldCharType="separate"/>
            </w:r>
            <w:r>
              <w:rPr>
                <w:sz w:val="17"/>
                <w:szCs w:val="17"/>
              </w:rPr>
              <w:t>s2017-548</w:t>
            </w:r>
            <w:r>
              <w:rPr>
                <w:sz w:val="17"/>
                <w:szCs w:val="17"/>
              </w:rPr>
              <w:fldChar w:fldCharType="end"/>
            </w:r>
          </w:p>
        </w:tc>
        <w:tc>
          <w:tcPr>
            <w:tcW w:w="228" w:type="dxa"/>
            <w:noWrap/>
          </w:tcPr>
          <w:p w14:paraId="392B1675" w14:textId="77777777" w:rsidR="00A8487E" w:rsidRPr="00533C68" w:rsidRDefault="00A8487E" w:rsidP="00391E78">
            <w:pPr>
              <w:spacing w:line="240" w:lineRule="auto"/>
              <w:rPr>
                <w:sz w:val="17"/>
                <w:szCs w:val="17"/>
              </w:rPr>
            </w:pPr>
          </w:p>
        </w:tc>
      </w:tr>
      <w:tr w:rsidR="00A8487E" w:rsidRPr="00533C68" w14:paraId="3568B80C" w14:textId="77777777" w:rsidTr="00391E78">
        <w:trPr>
          <w:cantSplit/>
          <w:trHeight w:hRule="exact" w:val="198"/>
        </w:trPr>
        <w:tc>
          <w:tcPr>
            <w:tcW w:w="3147" w:type="dxa"/>
            <w:noWrap/>
          </w:tcPr>
          <w:p w14:paraId="13772502" w14:textId="77777777" w:rsidR="00A8487E" w:rsidRPr="00533C68" w:rsidRDefault="00A8487E" w:rsidP="00391E78">
            <w:pPr>
              <w:spacing w:line="240" w:lineRule="auto"/>
              <w:rPr>
                <w:sz w:val="17"/>
                <w:szCs w:val="17"/>
              </w:rPr>
            </w:pPr>
            <w:proofErr w:type="spellStart"/>
            <w:r w:rsidRPr="00533C68">
              <w:rPr>
                <w:sz w:val="17"/>
                <w:szCs w:val="17"/>
              </w:rPr>
              <w:t>Doknr</w:t>
            </w:r>
            <w:proofErr w:type="spellEnd"/>
            <w:r w:rsidRPr="00533C68">
              <w:rPr>
                <w:sz w:val="17"/>
                <w:szCs w:val="17"/>
              </w:rPr>
              <w:t xml:space="preserve">: </w:t>
            </w:r>
            <w:r>
              <w:rPr>
                <w:sz w:val="17"/>
                <w:szCs w:val="17"/>
              </w:rPr>
              <w:fldChar w:fldCharType="begin"/>
            </w:r>
            <w:r>
              <w:rPr>
                <w:sz w:val="17"/>
                <w:szCs w:val="17"/>
              </w:rPr>
              <w:instrText xml:space="preserve"> DOCPROPERTY  Dok_DokumentNr  \* MERGEFORMAT </w:instrText>
            </w:r>
            <w:r>
              <w:rPr>
                <w:sz w:val="17"/>
                <w:szCs w:val="17"/>
              </w:rPr>
              <w:fldChar w:fldCharType="separate"/>
            </w:r>
            <w:r>
              <w:rPr>
                <w:sz w:val="17"/>
                <w:szCs w:val="17"/>
              </w:rPr>
              <w:t>d2021-32000</w:t>
            </w:r>
            <w:r>
              <w:rPr>
                <w:sz w:val="17"/>
                <w:szCs w:val="17"/>
              </w:rPr>
              <w:fldChar w:fldCharType="end"/>
            </w:r>
            <w:r>
              <w:rPr>
                <w:sz w:val="17"/>
                <w:szCs w:val="17"/>
              </w:rPr>
              <w:t>-</w:t>
            </w:r>
            <w:r>
              <w:rPr>
                <w:sz w:val="17"/>
                <w:szCs w:val="17"/>
              </w:rPr>
              <w:fldChar w:fldCharType="begin"/>
            </w:r>
            <w:r>
              <w:rPr>
                <w:sz w:val="17"/>
                <w:szCs w:val="17"/>
              </w:rPr>
              <w:instrText xml:space="preserve"> DOCPROPERTY  Dok_DokumentVersion  \* MERGEFORMAT </w:instrText>
            </w:r>
            <w:r>
              <w:rPr>
                <w:sz w:val="17"/>
                <w:szCs w:val="17"/>
              </w:rPr>
              <w:fldChar w:fldCharType="separate"/>
            </w:r>
            <w:r>
              <w:rPr>
                <w:sz w:val="17"/>
                <w:szCs w:val="17"/>
              </w:rPr>
              <w:t>3.0</w:t>
            </w:r>
            <w:r>
              <w:rPr>
                <w:sz w:val="17"/>
                <w:szCs w:val="17"/>
              </w:rPr>
              <w:fldChar w:fldCharType="end"/>
            </w:r>
          </w:p>
        </w:tc>
        <w:tc>
          <w:tcPr>
            <w:tcW w:w="228" w:type="dxa"/>
            <w:noWrap/>
          </w:tcPr>
          <w:p w14:paraId="5CD368CF" w14:textId="77777777" w:rsidR="00A8487E" w:rsidRPr="00533C68" w:rsidRDefault="00A8487E" w:rsidP="00391E78">
            <w:pPr>
              <w:spacing w:line="240" w:lineRule="auto"/>
              <w:rPr>
                <w:sz w:val="17"/>
                <w:szCs w:val="17"/>
              </w:rPr>
            </w:pPr>
          </w:p>
        </w:tc>
      </w:tr>
      <w:tr w:rsidR="00A8487E" w:rsidRPr="00533C68" w14:paraId="35A16CD3" w14:textId="77777777" w:rsidTr="00391E78">
        <w:trPr>
          <w:cantSplit/>
          <w:trHeight w:hRule="exact" w:val="198"/>
        </w:trPr>
        <w:tc>
          <w:tcPr>
            <w:tcW w:w="3147" w:type="dxa"/>
            <w:noWrap/>
          </w:tcPr>
          <w:p w14:paraId="0D697EF3" w14:textId="11D02550" w:rsidR="00A8487E" w:rsidRPr="00533C68" w:rsidRDefault="00A8487E" w:rsidP="00391E78">
            <w:pPr>
              <w:spacing w:line="240" w:lineRule="auto"/>
              <w:rPr>
                <w:sz w:val="17"/>
                <w:szCs w:val="17"/>
              </w:rPr>
            </w:pPr>
            <w:r>
              <w:rPr>
                <w:sz w:val="17"/>
                <w:szCs w:val="17"/>
              </w:rPr>
              <w:fldChar w:fldCharType="begin"/>
            </w:r>
            <w:r>
              <w:rPr>
                <w:sz w:val="17"/>
                <w:szCs w:val="17"/>
              </w:rPr>
              <w:instrText xml:space="preserve"> DOCPROPERTY  Dok_DokumentDateret  \* MERGEFORMAT </w:instrText>
            </w:r>
            <w:r>
              <w:fldChar w:fldCharType="separate"/>
            </w:r>
            <w:r>
              <w:t>1</w:t>
            </w:r>
            <w:r w:rsidR="00303D8C">
              <w:t>6</w:t>
            </w:r>
            <w:r>
              <w:t>-1</w:t>
            </w:r>
            <w:r w:rsidR="00303D8C">
              <w:t>2</w:t>
            </w:r>
            <w:r>
              <w:t>-202</w:t>
            </w:r>
            <w:r>
              <w:fldChar w:fldCharType="end"/>
            </w:r>
            <w:r w:rsidR="00303D8C">
              <w:t>4</w:t>
            </w:r>
          </w:p>
        </w:tc>
        <w:tc>
          <w:tcPr>
            <w:tcW w:w="228" w:type="dxa"/>
            <w:noWrap/>
          </w:tcPr>
          <w:p w14:paraId="2337FAE8" w14:textId="77777777" w:rsidR="00A8487E" w:rsidRPr="00533C68" w:rsidRDefault="00A8487E" w:rsidP="00391E78">
            <w:pPr>
              <w:spacing w:line="240" w:lineRule="auto"/>
              <w:rPr>
                <w:sz w:val="17"/>
                <w:szCs w:val="17"/>
              </w:rPr>
            </w:pPr>
          </w:p>
        </w:tc>
      </w:tr>
      <w:tr w:rsidR="00A8487E" w:rsidRPr="00533C68" w14:paraId="4E5BDB49" w14:textId="77777777" w:rsidTr="00391E78">
        <w:trPr>
          <w:cantSplit/>
          <w:trHeight w:hRule="exact" w:val="198"/>
        </w:trPr>
        <w:tc>
          <w:tcPr>
            <w:tcW w:w="3147" w:type="dxa"/>
            <w:noWrap/>
          </w:tcPr>
          <w:p w14:paraId="0CD8ACA1" w14:textId="77777777" w:rsidR="00A8487E" w:rsidRPr="00533C68" w:rsidRDefault="00A8487E" w:rsidP="00391E78">
            <w:pPr>
              <w:spacing w:line="240" w:lineRule="auto"/>
              <w:rPr>
                <w:sz w:val="17"/>
                <w:szCs w:val="17"/>
              </w:rPr>
            </w:pPr>
          </w:p>
        </w:tc>
        <w:tc>
          <w:tcPr>
            <w:tcW w:w="228" w:type="dxa"/>
            <w:noWrap/>
          </w:tcPr>
          <w:p w14:paraId="6F634506" w14:textId="77777777" w:rsidR="00A8487E" w:rsidRPr="00533C68" w:rsidRDefault="00A8487E" w:rsidP="00391E78">
            <w:pPr>
              <w:spacing w:line="240" w:lineRule="auto"/>
              <w:rPr>
                <w:sz w:val="17"/>
                <w:szCs w:val="17"/>
              </w:rPr>
            </w:pPr>
          </w:p>
        </w:tc>
      </w:tr>
    </w:tbl>
    <w:p w14:paraId="34F84CC6" w14:textId="7BFF6C3F" w:rsidR="00332816" w:rsidRPr="00332816" w:rsidRDefault="00332816" w:rsidP="00332816">
      <w:pPr>
        <w:keepNext/>
        <w:spacing w:before="240" w:after="60"/>
        <w:outlineLvl w:val="2"/>
        <w:rPr>
          <w:rFonts w:cs="Arial"/>
          <w:b/>
          <w:bCs/>
          <w:sz w:val="26"/>
          <w:szCs w:val="26"/>
        </w:rPr>
      </w:pPr>
      <w:r w:rsidRPr="00332816">
        <w:rPr>
          <w:rFonts w:cs="Arial"/>
          <w:b/>
          <w:bCs/>
          <w:sz w:val="26"/>
          <w:szCs w:val="26"/>
        </w:rPr>
        <w:t xml:space="preserve">Aftale mellem </w:t>
      </w:r>
      <w:proofErr w:type="spellStart"/>
      <w:r w:rsidRPr="00332816">
        <w:rPr>
          <w:rFonts w:cs="Arial"/>
          <w:b/>
          <w:bCs/>
          <w:sz w:val="26"/>
          <w:szCs w:val="26"/>
        </w:rPr>
        <w:t>Netselskab</w:t>
      </w:r>
      <w:proofErr w:type="spellEnd"/>
      <w:r w:rsidRPr="00332816">
        <w:rPr>
          <w:rFonts w:cs="Arial"/>
          <w:b/>
          <w:bCs/>
          <w:sz w:val="26"/>
          <w:szCs w:val="26"/>
        </w:rPr>
        <w:t xml:space="preserve"> og </w:t>
      </w:r>
      <w:proofErr w:type="spellStart"/>
      <w:r w:rsidRPr="00332816">
        <w:rPr>
          <w:rFonts w:cs="Arial"/>
          <w:b/>
          <w:bCs/>
          <w:sz w:val="26"/>
          <w:szCs w:val="26"/>
        </w:rPr>
        <w:t>Elleverandør</w:t>
      </w:r>
      <w:proofErr w:type="spellEnd"/>
      <w:r w:rsidRPr="00332816">
        <w:rPr>
          <w:rFonts w:cs="Arial"/>
          <w:b/>
          <w:bCs/>
          <w:sz w:val="26"/>
          <w:szCs w:val="26"/>
        </w:rPr>
        <w:t xml:space="preserve"> om brug af Distributionsnettet</w:t>
      </w:r>
      <w:r w:rsidR="00404732">
        <w:rPr>
          <w:rFonts w:cs="Arial"/>
          <w:b/>
          <w:bCs/>
          <w:sz w:val="26"/>
          <w:szCs w:val="26"/>
        </w:rPr>
        <w:t xml:space="preserve"> </w:t>
      </w:r>
      <w:r w:rsidR="00EA20D8">
        <w:rPr>
          <w:rFonts w:cs="Arial"/>
          <w:b/>
          <w:bCs/>
          <w:sz w:val="26"/>
          <w:szCs w:val="26"/>
        </w:rPr>
        <w:t>(</w:t>
      </w:r>
      <w:proofErr w:type="spellStart"/>
      <w:proofErr w:type="gramStart"/>
      <w:r w:rsidR="00EA20D8">
        <w:rPr>
          <w:rFonts w:cs="Arial"/>
          <w:b/>
          <w:bCs/>
          <w:sz w:val="26"/>
          <w:szCs w:val="26"/>
        </w:rPr>
        <w:t>rev.version</w:t>
      </w:r>
      <w:proofErr w:type="spellEnd"/>
      <w:proofErr w:type="gramEnd"/>
      <w:r w:rsidR="00941019">
        <w:rPr>
          <w:rFonts w:cs="Arial"/>
          <w:b/>
          <w:bCs/>
          <w:sz w:val="26"/>
          <w:szCs w:val="26"/>
        </w:rPr>
        <w:t xml:space="preserve"> af </w:t>
      </w:r>
      <w:r w:rsidR="00846A14">
        <w:rPr>
          <w:rFonts w:cs="Arial"/>
          <w:b/>
          <w:bCs/>
          <w:sz w:val="26"/>
          <w:szCs w:val="26"/>
        </w:rPr>
        <w:t>2021</w:t>
      </w:r>
      <w:r w:rsidR="00EA20D8">
        <w:rPr>
          <w:rFonts w:cs="Arial"/>
          <w:b/>
          <w:bCs/>
          <w:sz w:val="26"/>
          <w:szCs w:val="26"/>
        </w:rPr>
        <w:t>)</w:t>
      </w:r>
    </w:p>
    <w:p w14:paraId="34A605D2" w14:textId="77777777" w:rsidR="00332816" w:rsidRPr="00332816" w:rsidRDefault="00332816" w:rsidP="00332816">
      <w:pPr>
        <w:spacing w:line="240" w:lineRule="auto"/>
        <w:rPr>
          <w:rFonts w:cs="Arial"/>
        </w:rPr>
      </w:pPr>
      <w:bookmarkStart w:id="0" w:name="ÅÅIndholdsforTxt"/>
    </w:p>
    <w:p w14:paraId="603A247A" w14:textId="77777777" w:rsidR="00332816" w:rsidRPr="00332816" w:rsidRDefault="00332816" w:rsidP="00332816">
      <w:pPr>
        <w:spacing w:line="240" w:lineRule="auto"/>
        <w:rPr>
          <w:rFonts w:cs="Arial"/>
        </w:rPr>
      </w:pPr>
    </w:p>
    <w:p w14:paraId="31963855" w14:textId="77777777" w:rsidR="00332816" w:rsidRPr="00332816" w:rsidRDefault="00332816" w:rsidP="00332816">
      <w:pPr>
        <w:rPr>
          <w:rFonts w:cs="Arial"/>
        </w:rPr>
      </w:pPr>
      <w:r w:rsidRPr="00332816">
        <w:rPr>
          <w:rFonts w:cs="Arial"/>
        </w:rPr>
        <w:t>INDHOLDSFORTEGNELSE</w:t>
      </w:r>
      <w:bookmarkEnd w:id="0"/>
    </w:p>
    <w:p w14:paraId="6AFBF0D0" w14:textId="77777777" w:rsidR="00332816" w:rsidRPr="00332816" w:rsidRDefault="00332816" w:rsidP="00332816">
      <w:pPr>
        <w:rPr>
          <w:rFonts w:cs="Arial"/>
        </w:rPr>
      </w:pPr>
    </w:p>
    <w:p w14:paraId="5E5256E5" w14:textId="49290C89"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spacing w:val="6"/>
          <w:sz w:val="18"/>
          <w:lang w:eastAsia="en-US"/>
        </w:rPr>
        <w:fldChar w:fldCharType="begin"/>
      </w:r>
      <w:r w:rsidRPr="00332816">
        <w:rPr>
          <w:rFonts w:cs="Arial"/>
          <w:caps/>
          <w:spacing w:val="6"/>
          <w:sz w:val="18"/>
          <w:lang w:eastAsia="en-US"/>
        </w:rPr>
        <w:instrText xml:space="preserve"> TOC \o "1-1" </w:instrText>
      </w:r>
      <w:r w:rsidRPr="00332816">
        <w:rPr>
          <w:rFonts w:cs="Arial"/>
          <w:caps/>
          <w:spacing w:val="6"/>
          <w:sz w:val="18"/>
          <w:lang w:eastAsia="en-US"/>
        </w:rPr>
        <w:fldChar w:fldCharType="separate"/>
      </w:r>
      <w:r w:rsidRPr="00332816">
        <w:rPr>
          <w:rFonts w:cs="Arial"/>
          <w:caps/>
          <w:noProof/>
          <w:spacing w:val="6"/>
          <w:sz w:val="18"/>
          <w:lang w:eastAsia="en-US"/>
        </w:rPr>
        <w:t>1.</w:t>
      </w:r>
      <w:r w:rsidRPr="00332816">
        <w:rPr>
          <w:rFonts w:eastAsiaTheme="minorEastAsia" w:cs="Arial"/>
          <w:noProof/>
          <w:sz w:val="18"/>
        </w:rPr>
        <w:tab/>
      </w:r>
      <w:r w:rsidRPr="00332816">
        <w:rPr>
          <w:rFonts w:cs="Arial"/>
          <w:caps/>
          <w:noProof/>
          <w:spacing w:val="6"/>
          <w:sz w:val="18"/>
          <w:lang w:eastAsia="en-US"/>
        </w:rPr>
        <w:t>Indledning</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_Toc389040658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2</w:t>
      </w:r>
      <w:r w:rsidRPr="00332816">
        <w:rPr>
          <w:rFonts w:cs="Arial"/>
          <w:caps/>
          <w:noProof/>
          <w:spacing w:val="6"/>
          <w:sz w:val="18"/>
          <w:lang w:eastAsia="en-US"/>
        </w:rPr>
        <w:fldChar w:fldCharType="end"/>
      </w:r>
    </w:p>
    <w:p w14:paraId="17DC686F" w14:textId="1B70B5FD"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2.</w:t>
      </w:r>
      <w:r w:rsidRPr="00332816">
        <w:rPr>
          <w:rFonts w:eastAsiaTheme="minorEastAsia" w:cs="Arial"/>
          <w:noProof/>
          <w:sz w:val="18"/>
        </w:rPr>
        <w:tab/>
      </w:r>
      <w:r w:rsidRPr="00332816">
        <w:rPr>
          <w:rFonts w:cs="Arial"/>
          <w:caps/>
          <w:noProof/>
          <w:spacing w:val="6"/>
          <w:sz w:val="18"/>
          <w:lang w:eastAsia="en-US"/>
        </w:rPr>
        <w:t>Aftaleparter, aftalegrundlag og ikrafttræden</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_Toc389040659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2</w:t>
      </w:r>
      <w:r w:rsidRPr="00332816">
        <w:rPr>
          <w:rFonts w:cs="Arial"/>
          <w:caps/>
          <w:noProof/>
          <w:spacing w:val="6"/>
          <w:sz w:val="18"/>
          <w:lang w:eastAsia="en-US"/>
        </w:rPr>
        <w:fldChar w:fldCharType="end"/>
      </w:r>
    </w:p>
    <w:p w14:paraId="7D9F2A9C" w14:textId="4C9845E0"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3.</w:t>
      </w:r>
      <w:r w:rsidRPr="00332816">
        <w:rPr>
          <w:rFonts w:eastAsiaTheme="minorEastAsia" w:cs="Arial"/>
          <w:noProof/>
          <w:sz w:val="18"/>
        </w:rPr>
        <w:tab/>
      </w:r>
      <w:r w:rsidRPr="00332816">
        <w:rPr>
          <w:rFonts w:cs="Arial"/>
          <w:caps/>
          <w:noProof/>
          <w:spacing w:val="6"/>
          <w:sz w:val="18"/>
          <w:lang w:eastAsia="en-US"/>
        </w:rPr>
        <w:t>Definitioner</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_Toc389040660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2</w:t>
      </w:r>
      <w:r w:rsidRPr="00332816">
        <w:rPr>
          <w:rFonts w:cs="Arial"/>
          <w:caps/>
          <w:noProof/>
          <w:spacing w:val="6"/>
          <w:sz w:val="18"/>
          <w:lang w:eastAsia="en-US"/>
        </w:rPr>
        <w:fldChar w:fldCharType="end"/>
      </w:r>
    </w:p>
    <w:p w14:paraId="5E329D07" w14:textId="6B7237B3"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4.</w:t>
      </w:r>
      <w:r w:rsidRPr="00332816">
        <w:rPr>
          <w:rFonts w:eastAsiaTheme="minorEastAsia" w:cs="Arial"/>
          <w:noProof/>
          <w:sz w:val="18"/>
        </w:rPr>
        <w:tab/>
      </w:r>
      <w:r w:rsidRPr="00332816">
        <w:rPr>
          <w:rFonts w:cs="Arial"/>
          <w:caps/>
          <w:noProof/>
          <w:spacing w:val="6"/>
          <w:sz w:val="18"/>
          <w:lang w:eastAsia="en-US"/>
        </w:rPr>
        <w:t>Netselskabets overordnede ansvar ifølge Lovgivningen</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_Toc389040661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5</w:t>
      </w:r>
      <w:r w:rsidRPr="00332816">
        <w:rPr>
          <w:rFonts w:cs="Arial"/>
          <w:caps/>
          <w:noProof/>
          <w:spacing w:val="6"/>
          <w:sz w:val="18"/>
          <w:lang w:eastAsia="en-US"/>
        </w:rPr>
        <w:fldChar w:fldCharType="end"/>
      </w:r>
    </w:p>
    <w:p w14:paraId="56BF0735" w14:textId="151FB91F"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5.</w:t>
      </w:r>
      <w:r w:rsidRPr="00332816">
        <w:rPr>
          <w:rFonts w:eastAsiaTheme="minorEastAsia" w:cs="Arial"/>
          <w:noProof/>
          <w:sz w:val="18"/>
        </w:rPr>
        <w:tab/>
      </w:r>
      <w:r w:rsidRPr="00332816">
        <w:rPr>
          <w:rFonts w:cs="Arial"/>
          <w:caps/>
          <w:noProof/>
          <w:spacing w:val="6"/>
          <w:sz w:val="18"/>
          <w:lang w:eastAsia="en-US"/>
        </w:rPr>
        <w:t>Elleverandørens overordnede ansvar ifølge Lovgivningen</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_Toc389040662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5</w:t>
      </w:r>
      <w:r w:rsidRPr="00332816">
        <w:rPr>
          <w:rFonts w:cs="Arial"/>
          <w:caps/>
          <w:noProof/>
          <w:spacing w:val="6"/>
          <w:sz w:val="18"/>
          <w:lang w:eastAsia="en-US"/>
        </w:rPr>
        <w:fldChar w:fldCharType="end"/>
      </w:r>
    </w:p>
    <w:p w14:paraId="79846B25" w14:textId="0DB569CF"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6.</w:t>
      </w:r>
      <w:r w:rsidRPr="00332816">
        <w:rPr>
          <w:rFonts w:eastAsiaTheme="minorEastAsia" w:cs="Arial"/>
          <w:noProof/>
          <w:sz w:val="18"/>
        </w:rPr>
        <w:tab/>
      </w:r>
      <w:r w:rsidRPr="00332816">
        <w:rPr>
          <w:rFonts w:cs="Arial"/>
          <w:caps/>
          <w:noProof/>
          <w:spacing w:val="6"/>
          <w:sz w:val="18"/>
          <w:lang w:eastAsia="en-US"/>
        </w:rPr>
        <w:t>Forholdet til Kunden</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_Toc389040663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5</w:t>
      </w:r>
      <w:r w:rsidRPr="00332816">
        <w:rPr>
          <w:rFonts w:cs="Arial"/>
          <w:caps/>
          <w:noProof/>
          <w:spacing w:val="6"/>
          <w:sz w:val="18"/>
          <w:lang w:eastAsia="en-US"/>
        </w:rPr>
        <w:fldChar w:fldCharType="end"/>
      </w:r>
    </w:p>
    <w:p w14:paraId="680F640C" w14:textId="7EF9D6C7"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7.</w:t>
      </w:r>
      <w:r w:rsidRPr="00332816">
        <w:rPr>
          <w:rFonts w:eastAsiaTheme="minorEastAsia" w:cs="Arial"/>
          <w:noProof/>
          <w:sz w:val="18"/>
        </w:rPr>
        <w:tab/>
      </w:r>
      <w:r w:rsidRPr="00332816">
        <w:rPr>
          <w:rFonts w:cs="Arial"/>
          <w:caps/>
          <w:noProof/>
          <w:spacing w:val="6"/>
          <w:sz w:val="18"/>
          <w:lang w:eastAsia="en-US"/>
        </w:rPr>
        <w:t>Netadgang og Nettilslutning</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_Toc389040664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6</w:t>
      </w:r>
      <w:r w:rsidRPr="00332816">
        <w:rPr>
          <w:rFonts w:cs="Arial"/>
          <w:caps/>
          <w:noProof/>
          <w:spacing w:val="6"/>
          <w:sz w:val="18"/>
          <w:lang w:eastAsia="en-US"/>
        </w:rPr>
        <w:fldChar w:fldCharType="end"/>
      </w:r>
    </w:p>
    <w:p w14:paraId="317E1912" w14:textId="358487B1"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8.</w:t>
      </w:r>
      <w:r w:rsidRPr="00332816">
        <w:rPr>
          <w:rFonts w:eastAsiaTheme="minorEastAsia" w:cs="Arial"/>
          <w:noProof/>
          <w:sz w:val="18"/>
        </w:rPr>
        <w:tab/>
      </w:r>
      <w:r w:rsidRPr="00332816">
        <w:rPr>
          <w:rFonts w:cs="Arial"/>
          <w:caps/>
          <w:noProof/>
          <w:spacing w:val="6"/>
          <w:sz w:val="18"/>
          <w:lang w:eastAsia="en-US"/>
        </w:rPr>
        <w:t>Netydelsen</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_Toc389040665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7</w:t>
      </w:r>
      <w:r w:rsidRPr="00332816">
        <w:rPr>
          <w:rFonts w:cs="Arial"/>
          <w:caps/>
          <w:noProof/>
          <w:spacing w:val="6"/>
          <w:sz w:val="18"/>
          <w:lang w:eastAsia="en-US"/>
        </w:rPr>
        <w:fldChar w:fldCharType="end"/>
      </w:r>
    </w:p>
    <w:p w14:paraId="4D9492EB" w14:textId="44617E44"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9.</w:t>
      </w:r>
      <w:r w:rsidRPr="00332816">
        <w:rPr>
          <w:rFonts w:eastAsiaTheme="minorEastAsia" w:cs="Arial"/>
          <w:noProof/>
          <w:sz w:val="18"/>
        </w:rPr>
        <w:tab/>
      </w:r>
      <w:r w:rsidRPr="00332816">
        <w:rPr>
          <w:rFonts w:cs="Arial"/>
          <w:caps/>
          <w:noProof/>
          <w:spacing w:val="6"/>
          <w:sz w:val="18"/>
          <w:lang w:eastAsia="en-US"/>
        </w:rPr>
        <w:t>Driftsforstyrrelser og arbejder på Distributionsnettet</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_Toc389040666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7</w:t>
      </w:r>
      <w:r w:rsidRPr="00332816">
        <w:rPr>
          <w:rFonts w:cs="Arial"/>
          <w:caps/>
          <w:noProof/>
          <w:spacing w:val="6"/>
          <w:sz w:val="18"/>
          <w:lang w:eastAsia="en-US"/>
        </w:rPr>
        <w:fldChar w:fldCharType="end"/>
      </w:r>
    </w:p>
    <w:p w14:paraId="57D510DE" w14:textId="38565C28"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10.</w:t>
      </w:r>
      <w:r w:rsidRPr="00332816">
        <w:rPr>
          <w:rFonts w:eastAsiaTheme="minorEastAsia" w:cs="Arial"/>
          <w:noProof/>
          <w:sz w:val="18"/>
        </w:rPr>
        <w:tab/>
      </w:r>
      <w:r w:rsidRPr="00332816">
        <w:rPr>
          <w:rFonts w:cs="Arial"/>
          <w:caps/>
          <w:noProof/>
          <w:spacing w:val="6"/>
          <w:sz w:val="18"/>
          <w:lang w:eastAsia="en-US"/>
        </w:rPr>
        <w:t>Forbrugsstedet</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_Toc389040667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8</w:t>
      </w:r>
      <w:r w:rsidRPr="00332816">
        <w:rPr>
          <w:rFonts w:cs="Arial"/>
          <w:caps/>
          <w:noProof/>
          <w:spacing w:val="6"/>
          <w:sz w:val="18"/>
          <w:lang w:eastAsia="en-US"/>
        </w:rPr>
        <w:fldChar w:fldCharType="end"/>
      </w:r>
    </w:p>
    <w:p w14:paraId="23F50A23" w14:textId="60D98CC1"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11.</w:t>
      </w:r>
      <w:r w:rsidRPr="00332816">
        <w:rPr>
          <w:rFonts w:eastAsiaTheme="minorEastAsia" w:cs="Arial"/>
          <w:noProof/>
          <w:sz w:val="18"/>
        </w:rPr>
        <w:tab/>
      </w:r>
      <w:r w:rsidRPr="00332816">
        <w:rPr>
          <w:rFonts w:cs="Arial"/>
          <w:caps/>
          <w:noProof/>
          <w:spacing w:val="6"/>
          <w:sz w:val="18"/>
          <w:lang w:eastAsia="en-US"/>
        </w:rPr>
        <w:t>Elmåler, aflæsning mv.</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_Toc389040668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10</w:t>
      </w:r>
      <w:r w:rsidRPr="00332816">
        <w:rPr>
          <w:rFonts w:cs="Arial"/>
          <w:caps/>
          <w:noProof/>
          <w:spacing w:val="6"/>
          <w:sz w:val="18"/>
          <w:lang w:eastAsia="en-US"/>
        </w:rPr>
        <w:fldChar w:fldCharType="end"/>
      </w:r>
    </w:p>
    <w:p w14:paraId="0A92B35D" w14:textId="5BA18601"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12.</w:t>
      </w:r>
      <w:r w:rsidRPr="00332816">
        <w:rPr>
          <w:rFonts w:eastAsiaTheme="minorEastAsia" w:cs="Arial"/>
          <w:noProof/>
          <w:sz w:val="18"/>
        </w:rPr>
        <w:tab/>
      </w:r>
      <w:r w:rsidRPr="00332816">
        <w:rPr>
          <w:rFonts w:cs="Arial"/>
          <w:caps/>
          <w:noProof/>
          <w:spacing w:val="6"/>
          <w:sz w:val="18"/>
          <w:lang w:eastAsia="en-US"/>
        </w:rPr>
        <w:t>Henvendelser og klager</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_Toc389040669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13</w:t>
      </w:r>
      <w:r w:rsidRPr="00332816">
        <w:rPr>
          <w:rFonts w:cs="Arial"/>
          <w:caps/>
          <w:noProof/>
          <w:spacing w:val="6"/>
          <w:sz w:val="18"/>
          <w:lang w:eastAsia="en-US"/>
        </w:rPr>
        <w:fldChar w:fldCharType="end"/>
      </w:r>
    </w:p>
    <w:p w14:paraId="38F7B7AC" w14:textId="5E9ECAC0"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13.</w:t>
      </w:r>
      <w:r w:rsidRPr="00332816">
        <w:rPr>
          <w:rFonts w:eastAsiaTheme="minorEastAsia" w:cs="Arial"/>
          <w:noProof/>
          <w:sz w:val="18"/>
        </w:rPr>
        <w:tab/>
      </w:r>
      <w:r w:rsidRPr="00332816">
        <w:rPr>
          <w:rFonts w:cs="Arial"/>
          <w:caps/>
          <w:noProof/>
          <w:spacing w:val="6"/>
          <w:sz w:val="18"/>
          <w:lang w:eastAsia="en-US"/>
        </w:rPr>
        <w:t>Vilkår for Serviceniveauet</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_Toc389040670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14</w:t>
      </w:r>
      <w:r w:rsidRPr="00332816">
        <w:rPr>
          <w:rFonts w:cs="Arial"/>
          <w:caps/>
          <w:noProof/>
          <w:spacing w:val="6"/>
          <w:sz w:val="18"/>
          <w:lang w:eastAsia="en-US"/>
        </w:rPr>
        <w:fldChar w:fldCharType="end"/>
      </w:r>
    </w:p>
    <w:p w14:paraId="124E26DE" w14:textId="0CD5014B" w:rsidR="00332816" w:rsidRDefault="00332816" w:rsidP="00332816">
      <w:pPr>
        <w:tabs>
          <w:tab w:val="left" w:pos="964"/>
          <w:tab w:val="right" w:leader="dot" w:pos="9072"/>
        </w:tabs>
        <w:spacing w:before="40" w:line="336" w:lineRule="auto"/>
        <w:ind w:left="964" w:right="567" w:hanging="964"/>
        <w:rPr>
          <w:rFonts w:cs="Arial"/>
          <w:caps/>
          <w:noProof/>
          <w:spacing w:val="6"/>
          <w:sz w:val="18"/>
          <w:lang w:eastAsia="en-US"/>
        </w:rPr>
      </w:pPr>
      <w:r w:rsidRPr="00332816">
        <w:rPr>
          <w:rFonts w:cs="Arial"/>
          <w:caps/>
          <w:noProof/>
          <w:spacing w:val="6"/>
          <w:sz w:val="18"/>
          <w:lang w:eastAsia="en-US"/>
        </w:rPr>
        <w:t>14.</w:t>
      </w:r>
      <w:r w:rsidRPr="00332816">
        <w:rPr>
          <w:rFonts w:eastAsiaTheme="minorEastAsia" w:cs="Arial"/>
          <w:noProof/>
          <w:sz w:val="18"/>
        </w:rPr>
        <w:tab/>
      </w:r>
      <w:r w:rsidRPr="00332816">
        <w:rPr>
          <w:rFonts w:cs="Arial"/>
          <w:caps/>
          <w:noProof/>
          <w:spacing w:val="6"/>
          <w:sz w:val="18"/>
          <w:lang w:eastAsia="en-US"/>
        </w:rPr>
        <w:t>Pris</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_Toc389040671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14</w:t>
      </w:r>
      <w:r w:rsidRPr="00332816">
        <w:rPr>
          <w:rFonts w:cs="Arial"/>
          <w:caps/>
          <w:noProof/>
          <w:spacing w:val="6"/>
          <w:sz w:val="18"/>
          <w:lang w:eastAsia="en-US"/>
        </w:rPr>
        <w:fldChar w:fldCharType="end"/>
      </w:r>
    </w:p>
    <w:p w14:paraId="5B35BCE8" w14:textId="77777777" w:rsidR="00AA6E7C" w:rsidRPr="00332816" w:rsidRDefault="00AA6E7C" w:rsidP="00332816">
      <w:pPr>
        <w:tabs>
          <w:tab w:val="left" w:pos="964"/>
          <w:tab w:val="right" w:leader="dot" w:pos="9072"/>
        </w:tabs>
        <w:spacing w:before="40" w:line="336" w:lineRule="auto"/>
        <w:ind w:left="964" w:right="567" w:hanging="964"/>
        <w:rPr>
          <w:rFonts w:eastAsiaTheme="minorEastAsia" w:cs="Arial"/>
          <w:noProof/>
          <w:sz w:val="18"/>
        </w:rPr>
      </w:pPr>
      <w:r>
        <w:rPr>
          <w:rFonts w:cs="Arial"/>
          <w:caps/>
          <w:noProof/>
          <w:spacing w:val="6"/>
          <w:sz w:val="18"/>
          <w:lang w:eastAsia="en-US"/>
        </w:rPr>
        <w:t>15.</w:t>
      </w:r>
      <w:r>
        <w:rPr>
          <w:rFonts w:cs="Arial"/>
          <w:caps/>
          <w:noProof/>
          <w:spacing w:val="6"/>
          <w:sz w:val="18"/>
          <w:lang w:eastAsia="en-US"/>
        </w:rPr>
        <w:tab/>
        <w:t>Elafgifter</w:t>
      </w:r>
      <w:r>
        <w:rPr>
          <w:rFonts w:cs="Arial"/>
          <w:caps/>
          <w:noProof/>
          <w:spacing w:val="6"/>
          <w:sz w:val="18"/>
          <w:lang w:eastAsia="en-US"/>
        </w:rPr>
        <w:tab/>
        <w:t xml:space="preserve">15                                                          </w:t>
      </w:r>
    </w:p>
    <w:p w14:paraId="379CFB34" w14:textId="5C01CEB7"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w:t>
      </w:r>
      <w:r w:rsidR="00AA6E7C">
        <w:rPr>
          <w:rFonts w:cs="Arial"/>
          <w:caps/>
          <w:noProof/>
          <w:spacing w:val="6"/>
          <w:sz w:val="18"/>
          <w:lang w:eastAsia="en-US"/>
        </w:rPr>
        <w:t>6</w:t>
      </w:r>
      <w:r w:rsidRPr="00332816">
        <w:rPr>
          <w:rFonts w:cs="Arial"/>
          <w:caps/>
          <w:noProof/>
          <w:spacing w:val="6"/>
          <w:sz w:val="18"/>
          <w:lang w:eastAsia="en-US"/>
        </w:rPr>
        <w:t>.</w:t>
      </w:r>
      <w:r w:rsidRPr="00332816">
        <w:rPr>
          <w:rFonts w:eastAsiaTheme="minorEastAsia" w:cs="Arial"/>
          <w:noProof/>
          <w:sz w:val="18"/>
        </w:rPr>
        <w:tab/>
      </w:r>
      <w:r w:rsidRPr="00332816">
        <w:rPr>
          <w:rFonts w:cs="Arial"/>
          <w:caps/>
          <w:noProof/>
          <w:spacing w:val="6"/>
          <w:sz w:val="18"/>
          <w:lang w:eastAsia="en-US"/>
        </w:rPr>
        <w:t>Betalingsbetingelser</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_Toc389040672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16</w:t>
      </w:r>
      <w:r w:rsidRPr="00332816">
        <w:rPr>
          <w:rFonts w:cs="Arial"/>
          <w:caps/>
          <w:noProof/>
          <w:spacing w:val="6"/>
          <w:sz w:val="18"/>
          <w:lang w:eastAsia="en-US"/>
        </w:rPr>
        <w:fldChar w:fldCharType="end"/>
      </w:r>
    </w:p>
    <w:p w14:paraId="1C5DDB73" w14:textId="7D25FDBF"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w:t>
      </w:r>
      <w:r w:rsidR="00AA6E7C">
        <w:rPr>
          <w:rFonts w:cs="Arial"/>
          <w:caps/>
          <w:noProof/>
          <w:spacing w:val="6"/>
          <w:sz w:val="18"/>
          <w:lang w:eastAsia="en-US"/>
        </w:rPr>
        <w:t>7</w:t>
      </w:r>
      <w:r w:rsidRPr="00332816">
        <w:rPr>
          <w:rFonts w:cs="Arial"/>
          <w:caps/>
          <w:noProof/>
          <w:spacing w:val="6"/>
          <w:sz w:val="18"/>
          <w:lang w:eastAsia="en-US"/>
        </w:rPr>
        <w:t>.</w:t>
      </w:r>
      <w:r w:rsidRPr="00332816">
        <w:rPr>
          <w:rFonts w:eastAsiaTheme="minorEastAsia" w:cs="Arial"/>
          <w:noProof/>
          <w:sz w:val="18"/>
        </w:rPr>
        <w:tab/>
      </w:r>
      <w:r w:rsidRPr="00332816">
        <w:rPr>
          <w:rFonts w:cs="Arial"/>
          <w:caps/>
          <w:noProof/>
          <w:spacing w:val="6"/>
          <w:sz w:val="18"/>
          <w:lang w:eastAsia="en-US"/>
        </w:rPr>
        <w:t>Sikkerhedsstillelse</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_Toc389040673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18</w:t>
      </w:r>
      <w:r w:rsidRPr="00332816">
        <w:rPr>
          <w:rFonts w:cs="Arial"/>
          <w:caps/>
          <w:noProof/>
          <w:spacing w:val="6"/>
          <w:sz w:val="18"/>
          <w:lang w:eastAsia="en-US"/>
        </w:rPr>
        <w:fldChar w:fldCharType="end"/>
      </w:r>
    </w:p>
    <w:p w14:paraId="57B89149" w14:textId="629F500B"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w:t>
      </w:r>
      <w:r w:rsidR="00AA6E7C">
        <w:rPr>
          <w:rFonts w:cs="Arial"/>
          <w:caps/>
          <w:noProof/>
          <w:spacing w:val="6"/>
          <w:sz w:val="18"/>
          <w:lang w:eastAsia="en-US"/>
        </w:rPr>
        <w:t>8</w:t>
      </w:r>
      <w:r w:rsidRPr="00332816">
        <w:rPr>
          <w:rFonts w:cs="Arial"/>
          <w:caps/>
          <w:noProof/>
          <w:spacing w:val="6"/>
          <w:sz w:val="18"/>
          <w:lang w:eastAsia="en-US"/>
        </w:rPr>
        <w:t>.</w:t>
      </w:r>
      <w:r w:rsidRPr="00332816">
        <w:rPr>
          <w:rFonts w:eastAsiaTheme="minorEastAsia" w:cs="Arial"/>
          <w:noProof/>
          <w:sz w:val="18"/>
        </w:rPr>
        <w:tab/>
      </w:r>
      <w:r w:rsidRPr="00332816">
        <w:rPr>
          <w:rFonts w:cs="Arial"/>
          <w:caps/>
          <w:noProof/>
          <w:spacing w:val="6"/>
          <w:sz w:val="18"/>
          <w:lang w:eastAsia="en-US"/>
        </w:rPr>
        <w:t>Ansvar</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_Toc389040674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21</w:t>
      </w:r>
      <w:r w:rsidRPr="00332816">
        <w:rPr>
          <w:rFonts w:cs="Arial"/>
          <w:caps/>
          <w:noProof/>
          <w:spacing w:val="6"/>
          <w:sz w:val="18"/>
          <w:lang w:eastAsia="en-US"/>
        </w:rPr>
        <w:fldChar w:fldCharType="end"/>
      </w:r>
    </w:p>
    <w:p w14:paraId="5EAA746F" w14:textId="14CE9FDF" w:rsidR="00332816" w:rsidRPr="00332816" w:rsidRDefault="00332816" w:rsidP="00332816">
      <w:pPr>
        <w:tabs>
          <w:tab w:val="left" w:pos="964"/>
          <w:tab w:val="right" w:leader="dot" w:pos="9072"/>
        </w:tabs>
        <w:spacing w:before="40" w:line="336" w:lineRule="auto"/>
        <w:ind w:left="964" w:right="567" w:hanging="964"/>
        <w:rPr>
          <w:rFonts w:eastAsiaTheme="minorEastAsia" w:cs="Arial"/>
          <w:noProof/>
          <w:sz w:val="18"/>
        </w:rPr>
      </w:pPr>
      <w:r w:rsidRPr="00332816">
        <w:rPr>
          <w:rFonts w:cs="Arial"/>
          <w:caps/>
          <w:noProof/>
          <w:spacing w:val="6"/>
          <w:sz w:val="18"/>
          <w:lang w:eastAsia="en-US"/>
        </w:rPr>
        <w:t>1</w:t>
      </w:r>
      <w:r w:rsidR="00AA6E7C">
        <w:rPr>
          <w:rFonts w:cs="Arial"/>
          <w:caps/>
          <w:noProof/>
          <w:spacing w:val="6"/>
          <w:sz w:val="18"/>
          <w:lang w:eastAsia="en-US"/>
        </w:rPr>
        <w:t>9</w:t>
      </w:r>
      <w:r w:rsidRPr="00332816">
        <w:rPr>
          <w:rFonts w:cs="Arial"/>
          <w:caps/>
          <w:noProof/>
          <w:spacing w:val="6"/>
          <w:sz w:val="18"/>
          <w:lang w:eastAsia="en-US"/>
        </w:rPr>
        <w:t>.</w:t>
      </w:r>
      <w:r w:rsidRPr="00332816">
        <w:rPr>
          <w:rFonts w:eastAsiaTheme="minorEastAsia" w:cs="Arial"/>
          <w:noProof/>
          <w:sz w:val="18"/>
        </w:rPr>
        <w:tab/>
      </w:r>
      <w:r w:rsidRPr="00332816">
        <w:rPr>
          <w:rFonts w:cs="Arial"/>
          <w:caps/>
          <w:noProof/>
          <w:spacing w:val="6"/>
          <w:sz w:val="18"/>
          <w:lang w:eastAsia="en-US"/>
        </w:rPr>
        <w:t>Misligholdelse</w:t>
      </w:r>
      <w:r w:rsidRPr="00332816">
        <w:rPr>
          <w:rFonts w:cs="Arial"/>
          <w:caps/>
          <w:noProof/>
          <w:spacing w:val="6"/>
          <w:sz w:val="18"/>
          <w:lang w:eastAsia="en-US"/>
        </w:rPr>
        <w:tab/>
      </w:r>
      <w:r w:rsidRPr="00332816">
        <w:rPr>
          <w:rFonts w:cs="Arial"/>
          <w:caps/>
          <w:noProof/>
          <w:spacing w:val="6"/>
          <w:sz w:val="18"/>
          <w:lang w:eastAsia="en-US"/>
        </w:rPr>
        <w:fldChar w:fldCharType="begin"/>
      </w:r>
      <w:r w:rsidRPr="00332816">
        <w:rPr>
          <w:rFonts w:cs="Arial"/>
          <w:caps/>
          <w:noProof/>
          <w:spacing w:val="6"/>
          <w:sz w:val="18"/>
          <w:lang w:eastAsia="en-US"/>
        </w:rPr>
        <w:instrText xml:space="preserve"> PAGEREF _Toc389040675 \h </w:instrText>
      </w:r>
      <w:r w:rsidRPr="00332816">
        <w:rPr>
          <w:rFonts w:cs="Arial"/>
          <w:caps/>
          <w:noProof/>
          <w:spacing w:val="6"/>
          <w:sz w:val="18"/>
          <w:lang w:eastAsia="en-US"/>
        </w:rPr>
      </w:r>
      <w:r w:rsidRPr="00332816">
        <w:rPr>
          <w:rFonts w:cs="Arial"/>
          <w:caps/>
          <w:noProof/>
          <w:spacing w:val="6"/>
          <w:sz w:val="18"/>
          <w:lang w:eastAsia="en-US"/>
        </w:rPr>
        <w:fldChar w:fldCharType="separate"/>
      </w:r>
      <w:r w:rsidR="0005523B">
        <w:rPr>
          <w:rFonts w:cs="Arial"/>
          <w:caps/>
          <w:noProof/>
          <w:spacing w:val="6"/>
          <w:sz w:val="18"/>
          <w:lang w:eastAsia="en-US"/>
        </w:rPr>
        <w:t>22</w:t>
      </w:r>
      <w:r w:rsidRPr="00332816">
        <w:rPr>
          <w:rFonts w:cs="Arial"/>
          <w:caps/>
          <w:noProof/>
          <w:spacing w:val="6"/>
          <w:sz w:val="18"/>
          <w:lang w:eastAsia="en-US"/>
        </w:rPr>
        <w:fldChar w:fldCharType="end"/>
      </w:r>
    </w:p>
    <w:p w14:paraId="4C41BB23" w14:textId="55D7FABD" w:rsidR="00332816" w:rsidRPr="00332816" w:rsidRDefault="00AA6E7C" w:rsidP="00332816">
      <w:pPr>
        <w:tabs>
          <w:tab w:val="left" w:pos="964"/>
          <w:tab w:val="right" w:leader="dot" w:pos="9072"/>
        </w:tabs>
        <w:spacing w:before="40" w:line="336" w:lineRule="auto"/>
        <w:ind w:left="964" w:right="567" w:hanging="964"/>
        <w:rPr>
          <w:rFonts w:eastAsiaTheme="minorEastAsia" w:cs="Arial"/>
          <w:noProof/>
          <w:sz w:val="18"/>
        </w:rPr>
      </w:pPr>
      <w:r>
        <w:rPr>
          <w:rFonts w:cs="Arial"/>
          <w:caps/>
          <w:noProof/>
          <w:spacing w:val="6"/>
          <w:sz w:val="18"/>
          <w:lang w:eastAsia="en-US"/>
        </w:rPr>
        <w:t>20</w:t>
      </w:r>
      <w:r w:rsidR="00332816" w:rsidRPr="00332816">
        <w:rPr>
          <w:rFonts w:cs="Arial"/>
          <w:caps/>
          <w:noProof/>
          <w:spacing w:val="6"/>
          <w:sz w:val="18"/>
          <w:lang w:eastAsia="en-US"/>
        </w:rPr>
        <w:t>.</w:t>
      </w:r>
      <w:r w:rsidR="00332816" w:rsidRPr="00332816">
        <w:rPr>
          <w:rFonts w:eastAsiaTheme="minorEastAsia" w:cs="Arial"/>
          <w:noProof/>
          <w:sz w:val="18"/>
        </w:rPr>
        <w:tab/>
      </w:r>
      <w:r w:rsidR="00332816" w:rsidRPr="00332816">
        <w:rPr>
          <w:rFonts w:cs="Arial"/>
          <w:caps/>
          <w:noProof/>
          <w:spacing w:val="6"/>
          <w:sz w:val="18"/>
          <w:lang w:eastAsia="en-US"/>
        </w:rPr>
        <w:t>Ændring af Aftalen</w:t>
      </w:r>
      <w:r w:rsidR="00332816" w:rsidRPr="00332816">
        <w:rPr>
          <w:rFonts w:cs="Arial"/>
          <w:caps/>
          <w:noProof/>
          <w:spacing w:val="6"/>
          <w:sz w:val="18"/>
          <w:lang w:eastAsia="en-US"/>
        </w:rPr>
        <w:tab/>
      </w:r>
      <w:r w:rsidR="00332816" w:rsidRPr="00332816">
        <w:rPr>
          <w:rFonts w:cs="Arial"/>
          <w:caps/>
          <w:noProof/>
          <w:spacing w:val="6"/>
          <w:sz w:val="18"/>
          <w:lang w:eastAsia="en-US"/>
        </w:rPr>
        <w:fldChar w:fldCharType="begin"/>
      </w:r>
      <w:r w:rsidR="00332816" w:rsidRPr="00332816">
        <w:rPr>
          <w:rFonts w:cs="Arial"/>
          <w:caps/>
          <w:noProof/>
          <w:spacing w:val="6"/>
          <w:sz w:val="18"/>
          <w:lang w:eastAsia="en-US"/>
        </w:rPr>
        <w:instrText xml:space="preserve"> PAGEREF _Toc389040676 \h </w:instrText>
      </w:r>
      <w:r w:rsidR="00332816" w:rsidRPr="00332816">
        <w:rPr>
          <w:rFonts w:cs="Arial"/>
          <w:caps/>
          <w:noProof/>
          <w:spacing w:val="6"/>
          <w:sz w:val="18"/>
          <w:lang w:eastAsia="en-US"/>
        </w:rPr>
      </w:r>
      <w:r w:rsidR="00332816" w:rsidRPr="00332816">
        <w:rPr>
          <w:rFonts w:cs="Arial"/>
          <w:caps/>
          <w:noProof/>
          <w:spacing w:val="6"/>
          <w:sz w:val="18"/>
          <w:lang w:eastAsia="en-US"/>
        </w:rPr>
        <w:fldChar w:fldCharType="separate"/>
      </w:r>
      <w:r w:rsidR="0005523B">
        <w:rPr>
          <w:rFonts w:cs="Arial"/>
          <w:caps/>
          <w:noProof/>
          <w:spacing w:val="6"/>
          <w:sz w:val="18"/>
          <w:lang w:eastAsia="en-US"/>
        </w:rPr>
        <w:t>24</w:t>
      </w:r>
      <w:r w:rsidR="00332816" w:rsidRPr="00332816">
        <w:rPr>
          <w:rFonts w:cs="Arial"/>
          <w:caps/>
          <w:noProof/>
          <w:spacing w:val="6"/>
          <w:sz w:val="18"/>
          <w:lang w:eastAsia="en-US"/>
        </w:rPr>
        <w:fldChar w:fldCharType="end"/>
      </w:r>
    </w:p>
    <w:p w14:paraId="10B50E60" w14:textId="59BAFE7F" w:rsidR="00332816" w:rsidRPr="00332816" w:rsidRDefault="00AA6E7C" w:rsidP="00332816">
      <w:pPr>
        <w:tabs>
          <w:tab w:val="left" w:pos="964"/>
          <w:tab w:val="right" w:leader="dot" w:pos="9072"/>
        </w:tabs>
        <w:spacing w:before="40" w:line="336" w:lineRule="auto"/>
        <w:ind w:left="964" w:right="567" w:hanging="964"/>
        <w:rPr>
          <w:rFonts w:eastAsiaTheme="minorEastAsia" w:cs="Arial"/>
          <w:noProof/>
          <w:sz w:val="18"/>
        </w:rPr>
      </w:pPr>
      <w:r>
        <w:rPr>
          <w:rFonts w:cs="Arial"/>
          <w:caps/>
          <w:noProof/>
          <w:spacing w:val="6"/>
          <w:sz w:val="18"/>
          <w:lang w:eastAsia="en-US"/>
        </w:rPr>
        <w:t>21</w:t>
      </w:r>
      <w:r w:rsidR="00332816" w:rsidRPr="00332816">
        <w:rPr>
          <w:rFonts w:cs="Arial"/>
          <w:caps/>
          <w:noProof/>
          <w:spacing w:val="6"/>
          <w:sz w:val="18"/>
          <w:lang w:eastAsia="en-US"/>
        </w:rPr>
        <w:t>.</w:t>
      </w:r>
      <w:r w:rsidR="00332816" w:rsidRPr="00332816">
        <w:rPr>
          <w:rFonts w:eastAsiaTheme="minorEastAsia" w:cs="Arial"/>
          <w:noProof/>
          <w:sz w:val="18"/>
        </w:rPr>
        <w:tab/>
      </w:r>
      <w:r w:rsidR="00332816" w:rsidRPr="00332816">
        <w:rPr>
          <w:rFonts w:cs="Arial"/>
          <w:caps/>
          <w:noProof/>
          <w:spacing w:val="6"/>
          <w:sz w:val="18"/>
          <w:lang w:eastAsia="en-US"/>
        </w:rPr>
        <w:t>Klageinstans og værneting</w:t>
      </w:r>
      <w:r w:rsidR="00332816" w:rsidRPr="00332816">
        <w:rPr>
          <w:rFonts w:cs="Arial"/>
          <w:caps/>
          <w:noProof/>
          <w:spacing w:val="6"/>
          <w:sz w:val="18"/>
          <w:lang w:eastAsia="en-US"/>
        </w:rPr>
        <w:tab/>
      </w:r>
      <w:r w:rsidR="00332816" w:rsidRPr="00332816">
        <w:rPr>
          <w:rFonts w:cs="Arial"/>
          <w:caps/>
          <w:noProof/>
          <w:spacing w:val="6"/>
          <w:sz w:val="18"/>
          <w:lang w:eastAsia="en-US"/>
        </w:rPr>
        <w:fldChar w:fldCharType="begin"/>
      </w:r>
      <w:r w:rsidR="00332816" w:rsidRPr="00332816">
        <w:rPr>
          <w:rFonts w:cs="Arial"/>
          <w:caps/>
          <w:noProof/>
          <w:spacing w:val="6"/>
          <w:sz w:val="18"/>
          <w:lang w:eastAsia="en-US"/>
        </w:rPr>
        <w:instrText xml:space="preserve"> PAGEREF _Toc389040677 \h </w:instrText>
      </w:r>
      <w:r w:rsidR="00332816" w:rsidRPr="00332816">
        <w:rPr>
          <w:rFonts w:cs="Arial"/>
          <w:caps/>
          <w:noProof/>
          <w:spacing w:val="6"/>
          <w:sz w:val="18"/>
          <w:lang w:eastAsia="en-US"/>
        </w:rPr>
      </w:r>
      <w:r w:rsidR="00332816" w:rsidRPr="00332816">
        <w:rPr>
          <w:rFonts w:cs="Arial"/>
          <w:caps/>
          <w:noProof/>
          <w:spacing w:val="6"/>
          <w:sz w:val="18"/>
          <w:lang w:eastAsia="en-US"/>
        </w:rPr>
        <w:fldChar w:fldCharType="separate"/>
      </w:r>
      <w:r w:rsidR="0005523B">
        <w:rPr>
          <w:rFonts w:cs="Arial"/>
          <w:caps/>
          <w:noProof/>
          <w:spacing w:val="6"/>
          <w:sz w:val="18"/>
          <w:lang w:eastAsia="en-US"/>
        </w:rPr>
        <w:t>25</w:t>
      </w:r>
      <w:r w:rsidR="00332816" w:rsidRPr="00332816">
        <w:rPr>
          <w:rFonts w:cs="Arial"/>
          <w:caps/>
          <w:noProof/>
          <w:spacing w:val="6"/>
          <w:sz w:val="18"/>
          <w:lang w:eastAsia="en-US"/>
        </w:rPr>
        <w:fldChar w:fldCharType="end"/>
      </w:r>
    </w:p>
    <w:p w14:paraId="0CF5387E" w14:textId="18F191AB" w:rsidR="00332816" w:rsidRPr="00332816" w:rsidRDefault="00332816" w:rsidP="00332816">
      <w:pPr>
        <w:rPr>
          <w:rFonts w:cs="Arial"/>
          <w:sz w:val="18"/>
        </w:rPr>
      </w:pPr>
      <w:r w:rsidRPr="00332816">
        <w:rPr>
          <w:rFonts w:cs="Arial"/>
          <w:sz w:val="18"/>
        </w:rPr>
        <w:fldChar w:fldCharType="end"/>
      </w:r>
    </w:p>
    <w:p w14:paraId="3684F56B" w14:textId="77777777" w:rsidR="00A84B66" w:rsidRDefault="00A84B66" w:rsidP="00A84B66">
      <w:pPr>
        <w:pStyle w:val="Fodnotetekst"/>
        <w:rPr>
          <w:i/>
          <w:szCs w:val="16"/>
        </w:rPr>
      </w:pPr>
    </w:p>
    <w:p w14:paraId="25C7D3D4" w14:textId="77777777" w:rsidR="00A84B66" w:rsidRDefault="00A84B66" w:rsidP="00A84B66">
      <w:pPr>
        <w:pStyle w:val="Fodnotetekst"/>
        <w:rPr>
          <w:i/>
          <w:szCs w:val="16"/>
        </w:rPr>
      </w:pPr>
    </w:p>
    <w:p w14:paraId="335E03F4" w14:textId="4FF4B799" w:rsidR="00332816" w:rsidRPr="00332816" w:rsidRDefault="00332816" w:rsidP="00332816">
      <w:pPr>
        <w:keepNext/>
        <w:numPr>
          <w:ilvl w:val="0"/>
          <w:numId w:val="11"/>
        </w:numPr>
        <w:tabs>
          <w:tab w:val="left" w:pos="9497"/>
        </w:tabs>
        <w:spacing w:after="180"/>
        <w:outlineLvl w:val="0"/>
        <w:rPr>
          <w:rFonts w:cs="Arial"/>
          <w:b/>
          <w:bCs/>
          <w:kern w:val="32"/>
          <w:sz w:val="24"/>
          <w:szCs w:val="24"/>
        </w:rPr>
      </w:pPr>
      <w:bookmarkStart w:id="1" w:name="_Toc343697252"/>
      <w:bookmarkStart w:id="2" w:name="_Toc343712833"/>
      <w:bookmarkStart w:id="3" w:name="ÅÅTekst"/>
      <w:bookmarkStart w:id="4" w:name="_Toc389040658"/>
      <w:bookmarkEnd w:id="1"/>
      <w:bookmarkEnd w:id="2"/>
      <w:bookmarkEnd w:id="3"/>
      <w:r w:rsidRPr="00332816">
        <w:rPr>
          <w:rFonts w:cs="Arial"/>
          <w:b/>
          <w:bCs/>
          <w:kern w:val="32"/>
          <w:sz w:val="24"/>
          <w:szCs w:val="24"/>
        </w:rPr>
        <w:lastRenderedPageBreak/>
        <w:t>Indledning</w:t>
      </w:r>
      <w:bookmarkEnd w:id="4"/>
      <w:r w:rsidRPr="00332816">
        <w:rPr>
          <w:rFonts w:cs="Arial"/>
          <w:b/>
          <w:bCs/>
          <w:kern w:val="32"/>
          <w:sz w:val="24"/>
          <w:szCs w:val="24"/>
        </w:rPr>
        <w:t xml:space="preserve"> </w:t>
      </w:r>
    </w:p>
    <w:p w14:paraId="38CA733E" w14:textId="77777777" w:rsidR="00332816" w:rsidRPr="00332816" w:rsidRDefault="00332816" w:rsidP="00332816">
      <w:pPr>
        <w:numPr>
          <w:ilvl w:val="1"/>
          <w:numId w:val="11"/>
        </w:numPr>
        <w:tabs>
          <w:tab w:val="num" w:pos="1684"/>
        </w:tabs>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ejer Distributionsnettet, som transporterer elektricitet frem til Kunden eller fra en </w:t>
      </w:r>
      <w:proofErr w:type="spellStart"/>
      <w:r w:rsidRPr="00332816">
        <w:rPr>
          <w:rFonts w:cs="Arial"/>
          <w:spacing w:val="6"/>
          <w:lang w:eastAsia="en-US"/>
        </w:rPr>
        <w:t>Elproducent</w:t>
      </w:r>
      <w:proofErr w:type="spellEnd"/>
      <w:r w:rsidRPr="00332816">
        <w:rPr>
          <w:rFonts w:cs="Arial"/>
          <w:spacing w:val="6"/>
          <w:lang w:eastAsia="en-US"/>
        </w:rPr>
        <w:t xml:space="preserve">. Adgang til Distributionsnettet er således en nødvendighed for, at Kunden kan modtage den elektricitet, som denne måtte have købt af en </w:t>
      </w:r>
      <w:proofErr w:type="spellStart"/>
      <w:r w:rsidRPr="00332816">
        <w:rPr>
          <w:rFonts w:cs="Arial"/>
          <w:spacing w:val="6"/>
          <w:lang w:eastAsia="en-US"/>
        </w:rPr>
        <w:t>Elleverandør</w:t>
      </w:r>
      <w:proofErr w:type="spellEnd"/>
      <w:r w:rsidRPr="00332816">
        <w:rPr>
          <w:rFonts w:cs="Arial"/>
          <w:spacing w:val="6"/>
          <w:lang w:eastAsia="en-US"/>
        </w:rPr>
        <w:t xml:space="preserve"> ved separat aftale. </w:t>
      </w:r>
    </w:p>
    <w:p w14:paraId="49B3F5ED" w14:textId="77777777" w:rsidR="00332816" w:rsidRPr="00332816" w:rsidRDefault="00332816" w:rsidP="00332816">
      <w:pPr>
        <w:numPr>
          <w:ilvl w:val="1"/>
          <w:numId w:val="11"/>
        </w:numPr>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er i henhold til Lovgivningen forpligtet til mod betaling at stille Distributionsnettet til rådighed for </w:t>
      </w:r>
      <w:proofErr w:type="spellStart"/>
      <w:r w:rsidRPr="00332816">
        <w:rPr>
          <w:rFonts w:cs="Arial"/>
          <w:spacing w:val="6"/>
          <w:lang w:eastAsia="en-US"/>
        </w:rPr>
        <w:t>Elleverandøren</w:t>
      </w:r>
      <w:proofErr w:type="spellEnd"/>
      <w:r w:rsidRPr="00332816">
        <w:rPr>
          <w:rFonts w:cs="Arial"/>
          <w:spacing w:val="6"/>
          <w:lang w:eastAsia="en-US"/>
        </w:rPr>
        <w:t xml:space="preserve"> og Kunden på gennemsigtige, objektive, rimelige og ikkediskriminerende vilkår.</w:t>
      </w:r>
    </w:p>
    <w:p w14:paraId="17EE6E3A" w14:textId="1553B34C" w:rsidR="00332816" w:rsidRPr="00332816" w:rsidRDefault="00332816" w:rsidP="00332816">
      <w:pPr>
        <w:numPr>
          <w:ilvl w:val="1"/>
          <w:numId w:val="11"/>
        </w:numPr>
        <w:tabs>
          <w:tab w:val="num" w:pos="1324"/>
        </w:tabs>
        <w:spacing w:after="180"/>
        <w:outlineLvl w:val="1"/>
        <w:rPr>
          <w:rFonts w:cs="Arial"/>
          <w:spacing w:val="6"/>
          <w:lang w:eastAsia="en-US"/>
        </w:rPr>
      </w:pPr>
      <w:r w:rsidRPr="00332816">
        <w:rPr>
          <w:rFonts w:cs="Arial"/>
          <w:spacing w:val="6"/>
          <w:lang w:eastAsia="en-US"/>
        </w:rPr>
        <w:t xml:space="preserve">Når en </w:t>
      </w:r>
      <w:proofErr w:type="spellStart"/>
      <w:r w:rsidRPr="00332816">
        <w:rPr>
          <w:rFonts w:cs="Arial"/>
          <w:spacing w:val="6"/>
          <w:lang w:eastAsia="en-US"/>
        </w:rPr>
        <w:t>Elleverandør</w:t>
      </w:r>
      <w:proofErr w:type="spellEnd"/>
      <w:r w:rsidRPr="00332816">
        <w:rPr>
          <w:rFonts w:cs="Arial"/>
          <w:spacing w:val="6"/>
          <w:lang w:eastAsia="en-US"/>
        </w:rPr>
        <w:t xml:space="preserve"> indgår aftale med en Kunde, accepterer </w:t>
      </w:r>
      <w:proofErr w:type="spellStart"/>
      <w:r w:rsidRPr="00332816">
        <w:rPr>
          <w:rFonts w:cs="Arial"/>
          <w:spacing w:val="6"/>
          <w:lang w:eastAsia="en-US"/>
        </w:rPr>
        <w:t>Elleverandøren</w:t>
      </w:r>
      <w:proofErr w:type="spellEnd"/>
      <w:r w:rsidRPr="00332816">
        <w:rPr>
          <w:rFonts w:cs="Arial"/>
          <w:spacing w:val="6"/>
          <w:lang w:eastAsia="en-US"/>
        </w:rPr>
        <w:t xml:space="preserve"> at stå i et forpligtende aftaleforhold til det </w:t>
      </w:r>
      <w:proofErr w:type="spellStart"/>
      <w:r w:rsidRPr="00332816">
        <w:rPr>
          <w:rFonts w:cs="Arial"/>
          <w:spacing w:val="6"/>
          <w:lang w:eastAsia="en-US"/>
        </w:rPr>
        <w:t>Netselskab</w:t>
      </w:r>
      <w:proofErr w:type="spellEnd"/>
      <w:r w:rsidRPr="00332816">
        <w:rPr>
          <w:rFonts w:cs="Arial"/>
          <w:spacing w:val="6"/>
          <w:lang w:eastAsia="en-US"/>
        </w:rPr>
        <w:t xml:space="preserve"> igennem hvis Distributionsnet, </w:t>
      </w:r>
      <w:proofErr w:type="spellStart"/>
      <w:r w:rsidRPr="00332816">
        <w:rPr>
          <w:rFonts w:cs="Arial"/>
          <w:spacing w:val="6"/>
          <w:lang w:eastAsia="en-US"/>
        </w:rPr>
        <w:t>Elleverandøren</w:t>
      </w:r>
      <w:proofErr w:type="spellEnd"/>
      <w:r w:rsidRPr="00332816">
        <w:rPr>
          <w:rFonts w:cs="Arial"/>
          <w:spacing w:val="6"/>
          <w:lang w:eastAsia="en-US"/>
        </w:rPr>
        <w:t xml:space="preserve"> leverer elektricitet til Kunden. Dette følger af elforsyningsloven, hvorefter </w:t>
      </w:r>
      <w:proofErr w:type="spellStart"/>
      <w:r w:rsidRPr="00332816">
        <w:rPr>
          <w:rFonts w:cs="Arial"/>
          <w:spacing w:val="6"/>
          <w:lang w:eastAsia="en-US"/>
        </w:rPr>
        <w:t>Netselskabet</w:t>
      </w:r>
      <w:proofErr w:type="spellEnd"/>
      <w:r w:rsidRPr="00332816">
        <w:rPr>
          <w:rFonts w:cs="Arial"/>
          <w:spacing w:val="6"/>
          <w:lang w:eastAsia="en-US"/>
        </w:rPr>
        <w:t xml:space="preserve"> fastsætter Priser og betingelser for anvendelse af Distributionsnet efter offentliggjorte metoder, som er godkendt af </w:t>
      </w:r>
      <w:r w:rsidR="008E07FA">
        <w:rPr>
          <w:rFonts w:cs="Arial"/>
          <w:spacing w:val="6"/>
          <w:lang w:eastAsia="en-US"/>
        </w:rPr>
        <w:t>Forsyningstilsynet</w:t>
      </w:r>
      <w:r w:rsidRPr="00332816">
        <w:rPr>
          <w:rFonts w:cs="Arial"/>
          <w:spacing w:val="6"/>
          <w:lang w:eastAsia="en-US"/>
        </w:rPr>
        <w:t>.</w:t>
      </w:r>
    </w:p>
    <w:p w14:paraId="3107547A" w14:textId="77777777" w:rsidR="00332816" w:rsidRPr="00332816" w:rsidRDefault="00332816" w:rsidP="00332816">
      <w:pPr>
        <w:numPr>
          <w:ilvl w:val="1"/>
          <w:numId w:val="11"/>
        </w:numPr>
        <w:tabs>
          <w:tab w:val="num" w:pos="1324"/>
        </w:tabs>
        <w:spacing w:after="180"/>
        <w:outlineLvl w:val="1"/>
        <w:rPr>
          <w:rFonts w:cs="Arial"/>
          <w:spacing w:val="6"/>
          <w:lang w:eastAsia="en-US"/>
        </w:rPr>
      </w:pPr>
      <w:r w:rsidRPr="00332816">
        <w:rPr>
          <w:rFonts w:cs="Arial"/>
          <w:spacing w:val="6"/>
          <w:lang w:eastAsia="en-US"/>
        </w:rPr>
        <w:t xml:space="preserve">Denne Aftale gælder også ved en </w:t>
      </w:r>
      <w:proofErr w:type="spellStart"/>
      <w:r w:rsidRPr="00332816">
        <w:rPr>
          <w:rFonts w:cs="Arial"/>
          <w:spacing w:val="6"/>
          <w:lang w:eastAsia="en-US"/>
        </w:rPr>
        <w:t>Elleverandørs</w:t>
      </w:r>
      <w:proofErr w:type="spellEnd"/>
      <w:r w:rsidRPr="00332816">
        <w:rPr>
          <w:rFonts w:cs="Arial"/>
          <w:spacing w:val="6"/>
          <w:lang w:eastAsia="en-US"/>
        </w:rPr>
        <w:t xml:space="preserve"> brug af Distributionsnettet til transport af elektricitet fra en </w:t>
      </w:r>
      <w:proofErr w:type="spellStart"/>
      <w:r w:rsidRPr="00332816">
        <w:rPr>
          <w:rFonts w:cs="Arial"/>
          <w:spacing w:val="6"/>
          <w:lang w:eastAsia="en-US"/>
        </w:rPr>
        <w:t>Elproducent</w:t>
      </w:r>
      <w:proofErr w:type="spellEnd"/>
      <w:r w:rsidRPr="00332816">
        <w:rPr>
          <w:rFonts w:cs="Arial"/>
          <w:spacing w:val="6"/>
          <w:lang w:eastAsia="en-US"/>
        </w:rPr>
        <w:t xml:space="preserve">. Aftalen gælder med de nødvendige tilpasninger, når der ikke eksplicit fremgår noget særskilt for elproduktion. </w:t>
      </w:r>
    </w:p>
    <w:p w14:paraId="0140A903" w14:textId="77777777" w:rsidR="00332816" w:rsidRPr="00332816" w:rsidRDefault="00332816" w:rsidP="00332816">
      <w:pPr>
        <w:spacing w:line="336" w:lineRule="auto"/>
        <w:ind w:left="964"/>
        <w:rPr>
          <w:rFonts w:ascii="Verdana" w:hAnsi="Verdana"/>
          <w:spacing w:val="6"/>
          <w:lang w:eastAsia="en-US"/>
        </w:rPr>
      </w:pPr>
      <w:bookmarkStart w:id="5" w:name="_Toc343685011"/>
      <w:bookmarkStart w:id="6" w:name="_Toc343697254"/>
      <w:bookmarkStart w:id="7" w:name="_Toc343712835"/>
      <w:bookmarkStart w:id="8" w:name="_Toc343685012"/>
      <w:bookmarkStart w:id="9" w:name="_Toc343697255"/>
      <w:bookmarkStart w:id="10" w:name="_Toc343712836"/>
      <w:bookmarkStart w:id="11" w:name="_Toc343697256"/>
      <w:bookmarkStart w:id="12" w:name="_Toc343712837"/>
      <w:bookmarkStart w:id="13" w:name="_Toc343697257"/>
      <w:bookmarkStart w:id="14" w:name="_Toc343712838"/>
      <w:bookmarkStart w:id="15" w:name="_Toc343697258"/>
      <w:bookmarkStart w:id="16" w:name="_Toc343712839"/>
      <w:bookmarkStart w:id="17" w:name="_Toc343697259"/>
      <w:bookmarkStart w:id="18" w:name="_Toc343712840"/>
      <w:bookmarkStart w:id="19" w:name="_Toc343685014"/>
      <w:bookmarkStart w:id="20" w:name="_Toc343697260"/>
      <w:bookmarkStart w:id="21" w:name="_Toc34371284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8A07FA7" w14:textId="384874B9"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22" w:name="_Toc343685016"/>
      <w:bookmarkStart w:id="23" w:name="_Toc343697262"/>
      <w:bookmarkStart w:id="24" w:name="_Toc343712843"/>
      <w:bookmarkStart w:id="25" w:name="_Toc389040659"/>
      <w:bookmarkEnd w:id="22"/>
      <w:bookmarkEnd w:id="23"/>
      <w:bookmarkEnd w:id="24"/>
      <w:r w:rsidRPr="00332816">
        <w:rPr>
          <w:rFonts w:cs="Arial"/>
          <w:b/>
          <w:bCs/>
          <w:kern w:val="32"/>
          <w:sz w:val="24"/>
        </w:rPr>
        <w:t>Aftaleparter, aftalegrundlag og ikrafttræden</w:t>
      </w:r>
      <w:bookmarkEnd w:id="25"/>
    </w:p>
    <w:p w14:paraId="304DFFEA" w14:textId="77777777" w:rsidR="00332816" w:rsidRPr="00332816" w:rsidRDefault="00332816" w:rsidP="00332816">
      <w:pPr>
        <w:numPr>
          <w:ilvl w:val="1"/>
          <w:numId w:val="11"/>
        </w:numPr>
        <w:tabs>
          <w:tab w:val="num" w:pos="1324"/>
        </w:tabs>
        <w:spacing w:after="180"/>
        <w:outlineLvl w:val="1"/>
        <w:rPr>
          <w:rFonts w:cs="Arial"/>
          <w:spacing w:val="6"/>
          <w:lang w:eastAsia="en-US"/>
        </w:rPr>
      </w:pPr>
      <w:r w:rsidRPr="00332816">
        <w:rPr>
          <w:rFonts w:cs="Arial"/>
          <w:spacing w:val="6"/>
          <w:lang w:eastAsia="en-US"/>
        </w:rPr>
        <w:t xml:space="preserve">Aftalen regulerer forholdet mellem </w:t>
      </w:r>
      <w:proofErr w:type="spellStart"/>
      <w:r w:rsidRPr="00332816">
        <w:rPr>
          <w:rFonts w:cs="Arial"/>
          <w:spacing w:val="6"/>
          <w:lang w:eastAsia="en-US"/>
        </w:rPr>
        <w:t>Elleverandøren</w:t>
      </w:r>
      <w:proofErr w:type="spellEnd"/>
      <w:r w:rsidRPr="00332816">
        <w:rPr>
          <w:rFonts w:cs="Arial"/>
          <w:spacing w:val="6"/>
          <w:lang w:eastAsia="en-US"/>
        </w:rPr>
        <w:t xml:space="preserve"> og </w:t>
      </w:r>
      <w:proofErr w:type="spellStart"/>
      <w:r w:rsidRPr="00332816">
        <w:rPr>
          <w:rFonts w:cs="Arial"/>
          <w:spacing w:val="6"/>
          <w:lang w:eastAsia="en-US"/>
        </w:rPr>
        <w:t>Netselskabet</w:t>
      </w:r>
      <w:proofErr w:type="spellEnd"/>
      <w:r w:rsidRPr="00332816">
        <w:rPr>
          <w:rFonts w:cs="Arial"/>
          <w:spacing w:val="6"/>
          <w:lang w:eastAsia="en-US"/>
        </w:rPr>
        <w:t>. Parternes rettigheder og forpligtelser følger desuden af Lovgivningen og Markedsforskrifterne.</w:t>
      </w:r>
    </w:p>
    <w:p w14:paraId="3B5F759C" w14:textId="3FCF8346" w:rsidR="00332816" w:rsidRPr="00332816" w:rsidRDefault="00332816" w:rsidP="00332816">
      <w:pPr>
        <w:numPr>
          <w:ilvl w:val="1"/>
          <w:numId w:val="11"/>
        </w:numPr>
        <w:tabs>
          <w:tab w:val="num" w:pos="1324"/>
        </w:tabs>
        <w:spacing w:after="180"/>
        <w:outlineLvl w:val="1"/>
        <w:rPr>
          <w:rFonts w:cs="Arial"/>
          <w:spacing w:val="6"/>
          <w:lang w:eastAsia="en-US"/>
        </w:rPr>
      </w:pPr>
      <w:r w:rsidRPr="00332816">
        <w:rPr>
          <w:rFonts w:cs="Arial"/>
          <w:spacing w:val="6"/>
          <w:lang w:eastAsia="en-US"/>
        </w:rPr>
        <w:t xml:space="preserve">Aftalen træder i kraft den </w:t>
      </w:r>
      <w:r w:rsidRPr="00952C1F">
        <w:rPr>
          <w:rFonts w:cs="Arial"/>
          <w:spacing w:val="6"/>
          <w:lang w:eastAsia="en-US"/>
        </w:rPr>
        <w:t xml:space="preserve">1. </w:t>
      </w:r>
      <w:r w:rsidR="00133C18" w:rsidRPr="00952C1F">
        <w:rPr>
          <w:rFonts w:cs="Arial"/>
          <w:spacing w:val="6"/>
          <w:lang w:eastAsia="en-US"/>
        </w:rPr>
        <w:t>april</w:t>
      </w:r>
      <w:r w:rsidR="004A02C6" w:rsidRPr="00952C1F">
        <w:rPr>
          <w:rFonts w:cs="Arial"/>
          <w:spacing w:val="6"/>
          <w:lang w:eastAsia="en-US"/>
        </w:rPr>
        <w:t xml:space="preserve"> 2016</w:t>
      </w:r>
      <w:r w:rsidR="00A530BA">
        <w:rPr>
          <w:rFonts w:cs="Arial"/>
          <w:spacing w:val="6"/>
          <w:lang w:eastAsia="en-US"/>
        </w:rPr>
        <w:t xml:space="preserve">. Aftalen er efterfølgende ændret pr. den </w:t>
      </w:r>
      <w:r w:rsidR="00A530BA" w:rsidRPr="00DE4161">
        <w:rPr>
          <w:rFonts w:cs="Arial"/>
          <w:spacing w:val="6"/>
          <w:highlight w:val="yellow"/>
          <w:lang w:eastAsia="en-US"/>
        </w:rPr>
        <w:t>[</w:t>
      </w:r>
      <w:r w:rsidR="00C637A9" w:rsidRPr="00DE4161">
        <w:rPr>
          <w:rFonts w:cs="Arial"/>
          <w:color w:val="FF0000"/>
          <w:spacing w:val="6"/>
          <w:highlight w:val="yellow"/>
          <w:lang w:eastAsia="en-US"/>
        </w:rPr>
        <w:t xml:space="preserve">dato for Forsyningstilsynets godkendelse af det enkelte </w:t>
      </w:r>
      <w:proofErr w:type="spellStart"/>
      <w:r w:rsidR="00C637A9" w:rsidRPr="00DE4161">
        <w:rPr>
          <w:rFonts w:cs="Arial"/>
          <w:color w:val="FF0000"/>
          <w:spacing w:val="6"/>
          <w:highlight w:val="yellow"/>
          <w:lang w:eastAsia="en-US"/>
        </w:rPr>
        <w:t>netselskabs</w:t>
      </w:r>
      <w:proofErr w:type="spellEnd"/>
      <w:r w:rsidR="00C637A9" w:rsidRPr="00DE4161">
        <w:rPr>
          <w:rFonts w:cs="Arial"/>
          <w:color w:val="FF0000"/>
          <w:spacing w:val="6"/>
          <w:highlight w:val="yellow"/>
          <w:lang w:eastAsia="en-US"/>
        </w:rPr>
        <w:t xml:space="preserve"> anmeldelse</w:t>
      </w:r>
      <w:r w:rsidR="00A530BA" w:rsidRPr="00DE4161">
        <w:rPr>
          <w:rFonts w:cs="Arial"/>
          <w:spacing w:val="6"/>
          <w:highlight w:val="yellow"/>
          <w:lang w:eastAsia="en-US"/>
        </w:rPr>
        <w:t>].</w:t>
      </w:r>
      <w:r w:rsidR="00A530BA">
        <w:rPr>
          <w:rFonts w:cs="Arial"/>
          <w:spacing w:val="6"/>
          <w:lang w:eastAsia="en-US"/>
        </w:rPr>
        <w:t xml:space="preserve"> Disse ændringer træder i kraft den </w:t>
      </w:r>
      <w:r w:rsidR="00DE4161" w:rsidRPr="00DE4161">
        <w:rPr>
          <w:rFonts w:cs="Arial"/>
          <w:spacing w:val="6"/>
          <w:highlight w:val="yellow"/>
          <w:lang w:eastAsia="en-US"/>
        </w:rPr>
        <w:t>[…]</w:t>
      </w:r>
      <w:r w:rsidR="00DE4161">
        <w:rPr>
          <w:rFonts w:cs="Arial"/>
          <w:spacing w:val="6"/>
          <w:lang w:eastAsia="en-US"/>
        </w:rPr>
        <w:t xml:space="preserve"> </w:t>
      </w:r>
      <w:r w:rsidR="00FB007F">
        <w:rPr>
          <w:rFonts w:cs="Arial"/>
          <w:spacing w:val="6"/>
          <w:lang w:eastAsia="en-US"/>
        </w:rPr>
        <w:t xml:space="preserve">2025 </w:t>
      </w:r>
      <w:r w:rsidR="00A530BA">
        <w:rPr>
          <w:rFonts w:cs="Arial"/>
          <w:spacing w:val="6"/>
          <w:lang w:eastAsia="en-US"/>
        </w:rPr>
        <w:t>og gælder for forhold fra den</w:t>
      </w:r>
      <w:r w:rsidR="003B1332">
        <w:rPr>
          <w:rFonts w:cs="Arial"/>
          <w:spacing w:val="6"/>
          <w:lang w:eastAsia="en-US"/>
        </w:rPr>
        <w:t>ne dato</w:t>
      </w:r>
      <w:r w:rsidR="00A530BA">
        <w:rPr>
          <w:rFonts w:cs="Arial"/>
          <w:spacing w:val="6"/>
          <w:lang w:eastAsia="en-US"/>
        </w:rPr>
        <w:t xml:space="preserve"> og frem</w:t>
      </w:r>
      <w:r w:rsidRPr="00332816">
        <w:rPr>
          <w:rFonts w:cs="Arial"/>
          <w:spacing w:val="6"/>
          <w:lang w:eastAsia="en-US"/>
        </w:rPr>
        <w:t>.</w:t>
      </w:r>
      <w:r w:rsidR="00941019">
        <w:rPr>
          <w:rFonts w:cs="Arial"/>
          <w:spacing w:val="6"/>
          <w:lang w:eastAsia="en-US"/>
        </w:rPr>
        <w:t xml:space="preserve"> Eventuelle verserende sager hos myndigheder og domstole på tidspunktet for denne aftales ikrafttræden om forhold i relation til den hidtidige aftale, afklares efter den hidtidige aftale.</w:t>
      </w:r>
    </w:p>
    <w:p w14:paraId="582FA957" w14:textId="1F778861" w:rsidR="00332816" w:rsidRPr="00332816" w:rsidRDefault="00332816" w:rsidP="00332816">
      <w:pPr>
        <w:numPr>
          <w:ilvl w:val="1"/>
          <w:numId w:val="11"/>
        </w:numPr>
        <w:tabs>
          <w:tab w:val="num" w:pos="1324"/>
        </w:tabs>
        <w:spacing w:after="180"/>
        <w:outlineLvl w:val="1"/>
        <w:rPr>
          <w:rFonts w:cs="Arial"/>
          <w:spacing w:val="6"/>
          <w:lang w:eastAsia="en-US"/>
        </w:rPr>
      </w:pPr>
      <w:r w:rsidRPr="00332816">
        <w:rPr>
          <w:rFonts w:cs="Arial"/>
          <w:spacing w:val="6"/>
          <w:lang w:eastAsia="en-US"/>
        </w:rPr>
        <w:t xml:space="preserve">Det er en forudsætning for </w:t>
      </w:r>
      <w:proofErr w:type="spellStart"/>
      <w:r w:rsidRPr="00332816">
        <w:rPr>
          <w:rFonts w:cs="Arial"/>
          <w:spacing w:val="6"/>
          <w:lang w:eastAsia="en-US"/>
        </w:rPr>
        <w:t>Netselskabets</w:t>
      </w:r>
      <w:proofErr w:type="spellEnd"/>
      <w:r w:rsidRPr="00332816">
        <w:rPr>
          <w:rFonts w:cs="Arial"/>
          <w:spacing w:val="6"/>
          <w:lang w:eastAsia="en-US"/>
        </w:rPr>
        <w:t xml:space="preserve"> anvendelse af Aftalen, at </w:t>
      </w:r>
      <w:proofErr w:type="spellStart"/>
      <w:r w:rsidRPr="00332816">
        <w:rPr>
          <w:rFonts w:cs="Arial"/>
          <w:spacing w:val="6"/>
          <w:lang w:eastAsia="en-US"/>
        </w:rPr>
        <w:t>Netselskabet</w:t>
      </w:r>
      <w:proofErr w:type="spellEnd"/>
      <w:r w:rsidRPr="00332816">
        <w:rPr>
          <w:rFonts w:cs="Arial"/>
          <w:spacing w:val="6"/>
          <w:lang w:eastAsia="en-US"/>
        </w:rPr>
        <w:t xml:space="preserve"> har anmeldt den til </w:t>
      </w:r>
      <w:r w:rsidR="008E07FA">
        <w:rPr>
          <w:rFonts w:cs="Arial"/>
          <w:spacing w:val="6"/>
          <w:lang w:eastAsia="en-US"/>
        </w:rPr>
        <w:t>Forsyningstilsynet</w:t>
      </w:r>
      <w:r w:rsidRPr="00332816">
        <w:rPr>
          <w:rFonts w:cs="Arial"/>
          <w:spacing w:val="6"/>
          <w:lang w:eastAsia="en-US"/>
        </w:rPr>
        <w:t xml:space="preserve">, og at </w:t>
      </w:r>
      <w:r w:rsidR="008E07FA">
        <w:rPr>
          <w:rFonts w:cs="Arial"/>
          <w:spacing w:val="6"/>
          <w:lang w:eastAsia="en-US"/>
        </w:rPr>
        <w:t>Forsyningstilsynet</w:t>
      </w:r>
      <w:r w:rsidRPr="00332816">
        <w:rPr>
          <w:rFonts w:cs="Arial"/>
          <w:spacing w:val="6"/>
          <w:lang w:eastAsia="en-US"/>
        </w:rPr>
        <w:t xml:space="preserve"> har godkendt metoderne bag Aftalen.</w:t>
      </w:r>
    </w:p>
    <w:p w14:paraId="378051A9" w14:textId="77777777" w:rsidR="00332816" w:rsidRPr="00332816" w:rsidRDefault="00332816" w:rsidP="00332816">
      <w:pPr>
        <w:ind w:left="964"/>
        <w:outlineLvl w:val="1"/>
        <w:rPr>
          <w:rFonts w:cs="Arial"/>
          <w:spacing w:val="6"/>
          <w:lang w:eastAsia="en-US"/>
        </w:rPr>
      </w:pPr>
    </w:p>
    <w:p w14:paraId="50C99F2E" w14:textId="1A50E932"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26" w:name="_Toc352859942"/>
      <w:bookmarkStart w:id="27" w:name="_Toc352868503"/>
      <w:bookmarkStart w:id="28" w:name="_Toc353187532"/>
      <w:bookmarkStart w:id="29" w:name="_Toc389040660"/>
      <w:bookmarkEnd w:id="26"/>
      <w:bookmarkEnd w:id="27"/>
      <w:bookmarkEnd w:id="28"/>
      <w:r w:rsidRPr="00332816">
        <w:rPr>
          <w:rFonts w:cs="Arial"/>
          <w:b/>
          <w:bCs/>
          <w:kern w:val="32"/>
          <w:sz w:val="24"/>
        </w:rPr>
        <w:t>Definitioner</w:t>
      </w:r>
      <w:bookmarkEnd w:id="29"/>
    </w:p>
    <w:p w14:paraId="61EC78EE" w14:textId="77777777" w:rsidR="00332816" w:rsidRPr="00332816" w:rsidRDefault="00332816" w:rsidP="00332816">
      <w:pPr>
        <w:keepNext/>
        <w:tabs>
          <w:tab w:val="num" w:pos="1324"/>
          <w:tab w:val="left" w:pos="9497"/>
        </w:tabs>
        <w:spacing w:after="180"/>
        <w:ind w:left="964"/>
        <w:outlineLvl w:val="0"/>
        <w:rPr>
          <w:iCs/>
          <w:color w:val="000000"/>
        </w:rPr>
      </w:pPr>
      <w:r w:rsidRPr="00332816">
        <w:rPr>
          <w:iCs/>
          <w:color w:val="000000"/>
        </w:rPr>
        <w:t>Bortset fra de tilfælde, hvor andet følger af sammenhængen, skal de ord, der er anført i dette punkt 3 have den betydning i Aftalen, som fremgår nedenfor, når ordene er skrevet med stort forbogstav. Dette gælder, uanset om ordene anvendes i ental eller flertal, henholdsvis i bestemt eller ubestemt form, medmindre andet fremgår af sammenhængen.</w:t>
      </w:r>
    </w:p>
    <w:p w14:paraId="47E83EC4" w14:textId="77777777" w:rsidR="00332816" w:rsidRPr="00332816" w:rsidRDefault="00332816" w:rsidP="00332816">
      <w:pPr>
        <w:spacing w:after="180"/>
        <w:ind w:left="2977" w:hanging="1984"/>
        <w:rPr>
          <w:rFonts w:cs="Arial"/>
          <w:b/>
          <w:spacing w:val="6"/>
          <w:lang w:eastAsia="en-US"/>
        </w:rPr>
      </w:pPr>
      <w:r w:rsidRPr="00332816">
        <w:rPr>
          <w:rFonts w:cs="Arial"/>
          <w:b/>
          <w:spacing w:val="6"/>
          <w:lang w:eastAsia="en-US"/>
        </w:rPr>
        <w:t>Abonnement:</w:t>
      </w:r>
      <w:r w:rsidRPr="00332816">
        <w:rPr>
          <w:rFonts w:cs="Arial"/>
          <w:b/>
          <w:spacing w:val="6"/>
          <w:lang w:eastAsia="en-US"/>
        </w:rPr>
        <w:tab/>
      </w:r>
      <w:r w:rsidRPr="00332816">
        <w:rPr>
          <w:rFonts w:cs="Arial"/>
          <w:spacing w:val="6"/>
          <w:lang w:eastAsia="en-US"/>
        </w:rPr>
        <w:t>Abonnementer er faste løbende betalinger, som knytter sig til et Målepunkt.</w:t>
      </w:r>
    </w:p>
    <w:p w14:paraId="33BCCC28"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Aftale:</w:t>
      </w:r>
      <w:r w:rsidRPr="00332816">
        <w:rPr>
          <w:rFonts w:cs="Arial"/>
          <w:spacing w:val="6"/>
          <w:lang w:eastAsia="en-US"/>
        </w:rPr>
        <w:tab/>
        <w:t xml:space="preserve">Denne Aftale mellem </w:t>
      </w:r>
      <w:proofErr w:type="spellStart"/>
      <w:r w:rsidRPr="00332816">
        <w:rPr>
          <w:rFonts w:cs="Arial"/>
          <w:spacing w:val="6"/>
          <w:lang w:eastAsia="en-US"/>
        </w:rPr>
        <w:t>Netselskabet</w:t>
      </w:r>
      <w:proofErr w:type="spellEnd"/>
      <w:r w:rsidRPr="00332816">
        <w:rPr>
          <w:rFonts w:cs="Arial"/>
          <w:spacing w:val="6"/>
          <w:lang w:eastAsia="en-US"/>
        </w:rPr>
        <w:t xml:space="preserve"> og </w:t>
      </w:r>
      <w:proofErr w:type="spellStart"/>
      <w:r w:rsidRPr="00332816">
        <w:rPr>
          <w:rFonts w:cs="Arial"/>
          <w:spacing w:val="6"/>
          <w:lang w:eastAsia="en-US"/>
        </w:rPr>
        <w:t>Elleverandøren</w:t>
      </w:r>
      <w:proofErr w:type="spellEnd"/>
      <w:r w:rsidRPr="00332816">
        <w:rPr>
          <w:rFonts w:cs="Arial"/>
          <w:spacing w:val="6"/>
          <w:lang w:eastAsia="en-US"/>
        </w:rPr>
        <w:t xml:space="preserve"> om brug af Distributionsnettet </w:t>
      </w:r>
      <w:proofErr w:type="gramStart"/>
      <w:r w:rsidRPr="00332816">
        <w:rPr>
          <w:rFonts w:cs="Arial"/>
          <w:spacing w:val="6"/>
          <w:lang w:eastAsia="en-US"/>
        </w:rPr>
        <w:t>inklusiv</w:t>
      </w:r>
      <w:proofErr w:type="gramEnd"/>
      <w:r w:rsidRPr="00332816">
        <w:rPr>
          <w:rFonts w:cs="Arial"/>
          <w:spacing w:val="6"/>
          <w:lang w:eastAsia="en-US"/>
        </w:rPr>
        <w:t xml:space="preserve"> bilag.</w:t>
      </w:r>
    </w:p>
    <w:p w14:paraId="6CF0E409" w14:textId="77777777" w:rsidR="00332816" w:rsidRPr="00332816" w:rsidRDefault="00332816" w:rsidP="00332816">
      <w:pPr>
        <w:ind w:left="2977" w:hanging="1984"/>
        <w:outlineLvl w:val="2"/>
        <w:rPr>
          <w:rFonts w:cs="Arial"/>
          <w:b/>
          <w:spacing w:val="6"/>
          <w:lang w:eastAsia="en-US"/>
        </w:rPr>
      </w:pPr>
      <w:r w:rsidRPr="00332816">
        <w:rPr>
          <w:rFonts w:cs="Arial"/>
          <w:b/>
          <w:spacing w:val="6"/>
          <w:lang w:eastAsia="en-US"/>
        </w:rPr>
        <w:lastRenderedPageBreak/>
        <w:t>Ansvarlig</w:t>
      </w:r>
      <w:r w:rsidRPr="00332816">
        <w:rPr>
          <w:rFonts w:cs="Arial"/>
          <w:b/>
          <w:spacing w:val="6"/>
          <w:lang w:eastAsia="en-US"/>
        </w:rPr>
        <w:tab/>
      </w:r>
      <w:r w:rsidRPr="00332816">
        <w:rPr>
          <w:rFonts w:cs="Arial"/>
          <w:spacing w:val="6"/>
          <w:lang w:eastAsia="en-US"/>
        </w:rPr>
        <w:t>Den Ansvarlige Ledelse i Danmark, hvis en sådan er</w:t>
      </w:r>
      <w:r w:rsidRPr="00332816">
        <w:rPr>
          <w:rFonts w:cs="Arial"/>
          <w:b/>
          <w:spacing w:val="6"/>
          <w:lang w:eastAsia="en-US"/>
        </w:rPr>
        <w:t xml:space="preserve"> </w:t>
      </w:r>
    </w:p>
    <w:p w14:paraId="70690E60" w14:textId="77777777" w:rsidR="00332816" w:rsidRPr="00332816" w:rsidRDefault="00332816" w:rsidP="00332816">
      <w:pPr>
        <w:ind w:left="2977" w:hanging="1984"/>
        <w:outlineLvl w:val="2"/>
        <w:rPr>
          <w:rFonts w:cs="Arial"/>
          <w:spacing w:val="6"/>
          <w:lang w:eastAsia="en-US"/>
        </w:rPr>
      </w:pPr>
      <w:r w:rsidRPr="00332816">
        <w:rPr>
          <w:rFonts w:cs="Arial"/>
          <w:b/>
          <w:spacing w:val="6"/>
          <w:lang w:eastAsia="en-US"/>
        </w:rPr>
        <w:t>Ledelse:</w:t>
      </w:r>
      <w:r w:rsidRPr="00332816">
        <w:rPr>
          <w:rFonts w:cs="Arial"/>
          <w:b/>
          <w:spacing w:val="6"/>
          <w:lang w:eastAsia="en-US"/>
        </w:rPr>
        <w:tab/>
      </w:r>
      <w:r w:rsidRPr="00332816">
        <w:rPr>
          <w:rFonts w:cs="Arial"/>
          <w:spacing w:val="6"/>
          <w:lang w:eastAsia="en-US"/>
        </w:rPr>
        <w:t xml:space="preserve">registreret i Danmark. I andre situationer menes den Ansvarlige Ledelse i </w:t>
      </w:r>
      <w:proofErr w:type="spellStart"/>
      <w:r w:rsidRPr="00332816">
        <w:rPr>
          <w:rFonts w:cs="Arial"/>
          <w:spacing w:val="6"/>
          <w:lang w:eastAsia="en-US"/>
        </w:rPr>
        <w:t>Elleverandørens</w:t>
      </w:r>
      <w:proofErr w:type="spellEnd"/>
      <w:r w:rsidRPr="00332816">
        <w:rPr>
          <w:rFonts w:cs="Arial"/>
          <w:spacing w:val="6"/>
          <w:lang w:eastAsia="en-US"/>
        </w:rPr>
        <w:t xml:space="preserve"> hjemland.</w:t>
      </w:r>
    </w:p>
    <w:p w14:paraId="0959624E" w14:textId="77777777" w:rsidR="00332816" w:rsidRPr="00332816" w:rsidRDefault="00332816" w:rsidP="00332816">
      <w:pPr>
        <w:ind w:left="2977" w:hanging="1984"/>
        <w:outlineLvl w:val="2"/>
        <w:rPr>
          <w:rFonts w:cs="Arial"/>
          <w:b/>
          <w:spacing w:val="6"/>
          <w:lang w:eastAsia="en-US"/>
        </w:rPr>
      </w:pPr>
    </w:p>
    <w:p w14:paraId="451CED54" w14:textId="47B7B114" w:rsidR="00332816" w:rsidRPr="00332816" w:rsidRDefault="006E3832" w:rsidP="00332816">
      <w:pPr>
        <w:spacing w:after="180"/>
        <w:ind w:left="2977" w:hanging="1984"/>
        <w:outlineLvl w:val="2"/>
        <w:rPr>
          <w:rFonts w:cs="Arial"/>
          <w:spacing w:val="6"/>
          <w:lang w:eastAsia="en-US"/>
        </w:rPr>
      </w:pPr>
      <w:r>
        <w:rPr>
          <w:rFonts w:cs="Arial"/>
          <w:b/>
          <w:spacing w:val="6"/>
          <w:lang w:eastAsia="en-US"/>
        </w:rPr>
        <w:t>Datah</w:t>
      </w:r>
      <w:r w:rsidR="00332816" w:rsidRPr="00332816">
        <w:rPr>
          <w:rFonts w:cs="Arial"/>
          <w:b/>
          <w:spacing w:val="6"/>
          <w:lang w:eastAsia="en-US"/>
        </w:rPr>
        <w:t>ub</w:t>
      </w:r>
      <w:r>
        <w:rPr>
          <w:rFonts w:cs="Arial"/>
          <w:b/>
          <w:spacing w:val="6"/>
          <w:lang w:eastAsia="en-US"/>
        </w:rPr>
        <w:t>ben</w:t>
      </w:r>
      <w:r w:rsidR="00332816" w:rsidRPr="00332816">
        <w:rPr>
          <w:rFonts w:cs="Arial"/>
          <w:b/>
          <w:spacing w:val="6"/>
          <w:lang w:eastAsia="en-US"/>
        </w:rPr>
        <w:t>:</w:t>
      </w:r>
      <w:r w:rsidR="00332816" w:rsidRPr="00332816">
        <w:rPr>
          <w:rFonts w:cs="Arial"/>
          <w:spacing w:val="6"/>
          <w:lang w:eastAsia="en-US"/>
        </w:rPr>
        <w:tab/>
        <w:t>It-platform til håndtering af måle- og stamdata, Priser, transaktioner samt kommunikationen mellem</w:t>
      </w:r>
      <w:r>
        <w:rPr>
          <w:rFonts w:cs="Arial"/>
          <w:spacing w:val="6"/>
          <w:lang w:eastAsia="en-US"/>
        </w:rPr>
        <w:t xml:space="preserve"> </w:t>
      </w:r>
      <w:proofErr w:type="spellStart"/>
      <w:r>
        <w:rPr>
          <w:rFonts w:cs="Arial"/>
          <w:spacing w:val="6"/>
          <w:lang w:eastAsia="en-US"/>
        </w:rPr>
        <w:t>elmarkedets</w:t>
      </w:r>
      <w:proofErr w:type="spellEnd"/>
      <w:r>
        <w:rPr>
          <w:rFonts w:cs="Arial"/>
          <w:spacing w:val="6"/>
          <w:lang w:eastAsia="en-US"/>
        </w:rPr>
        <w:t xml:space="preserve"> aktører. Datahubben </w:t>
      </w:r>
      <w:r w:rsidR="00332816" w:rsidRPr="00332816">
        <w:rPr>
          <w:rFonts w:cs="Arial"/>
          <w:spacing w:val="6"/>
          <w:lang w:eastAsia="en-US"/>
        </w:rPr>
        <w:t xml:space="preserve">ejes og drives af Energinet. </w:t>
      </w:r>
    </w:p>
    <w:p w14:paraId="01C982B1"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Distributionsnet:</w:t>
      </w:r>
      <w:r w:rsidRPr="00332816">
        <w:rPr>
          <w:rFonts w:cs="Arial"/>
          <w:spacing w:val="6"/>
          <w:lang w:eastAsia="en-US"/>
        </w:rPr>
        <w:tab/>
        <w:t xml:space="preserve">Kollektivt Elforsyningsnet, som har til formål at levere elektricitet til en ubestemt kreds af Kunder, samt net, som ejes af et </w:t>
      </w:r>
      <w:proofErr w:type="spellStart"/>
      <w:r w:rsidRPr="00332816">
        <w:rPr>
          <w:rFonts w:cs="Arial"/>
          <w:spacing w:val="6"/>
          <w:lang w:eastAsia="en-US"/>
        </w:rPr>
        <w:t>Netselskab</w:t>
      </w:r>
      <w:proofErr w:type="spellEnd"/>
      <w:r w:rsidRPr="00332816">
        <w:rPr>
          <w:rFonts w:cs="Arial"/>
          <w:spacing w:val="6"/>
          <w:lang w:eastAsia="en-US"/>
        </w:rPr>
        <w:t xml:space="preserve">, og som har til formål at forbinde en Kunde direkte med Transmissionsnettet. </w:t>
      </w:r>
    </w:p>
    <w:p w14:paraId="2AA7653E" w14:textId="77777777" w:rsidR="00332816" w:rsidRPr="00332816" w:rsidRDefault="00332816" w:rsidP="00332816">
      <w:pPr>
        <w:spacing w:after="180"/>
        <w:ind w:left="2977" w:hanging="1984"/>
        <w:outlineLvl w:val="2"/>
        <w:rPr>
          <w:rFonts w:cs="Arial"/>
          <w:spacing w:val="6"/>
          <w:lang w:eastAsia="en-US"/>
        </w:rPr>
      </w:pPr>
      <w:proofErr w:type="spellStart"/>
      <w:r w:rsidRPr="00332816">
        <w:rPr>
          <w:rFonts w:cs="Arial"/>
          <w:b/>
          <w:spacing w:val="6"/>
          <w:lang w:eastAsia="en-US"/>
        </w:rPr>
        <w:t>Elanlæg</w:t>
      </w:r>
      <w:proofErr w:type="spellEnd"/>
      <w:r w:rsidRPr="00332816">
        <w:rPr>
          <w:rFonts w:cs="Arial"/>
          <w:b/>
          <w:spacing w:val="6"/>
          <w:lang w:eastAsia="en-US"/>
        </w:rPr>
        <w:t>:</w:t>
      </w:r>
      <w:r w:rsidRPr="00332816">
        <w:rPr>
          <w:rFonts w:cs="Arial"/>
          <w:spacing w:val="6"/>
          <w:lang w:eastAsia="en-US"/>
        </w:rPr>
        <w:tab/>
        <w:t xml:space="preserve">De af </w:t>
      </w:r>
      <w:proofErr w:type="spellStart"/>
      <w:r w:rsidRPr="00332816">
        <w:rPr>
          <w:rFonts w:cs="Arial"/>
          <w:spacing w:val="6"/>
          <w:lang w:eastAsia="en-US"/>
        </w:rPr>
        <w:t>Netselskabets</w:t>
      </w:r>
      <w:proofErr w:type="spellEnd"/>
      <w:r w:rsidRPr="00332816">
        <w:rPr>
          <w:rFonts w:cs="Arial"/>
          <w:spacing w:val="6"/>
          <w:lang w:eastAsia="en-US"/>
        </w:rPr>
        <w:t xml:space="preserve"> anlæg, som er nødvendige for, at der kan leveres elektricitet til eller fra Tilslutningspunktet gennem Distributionsnettet, eksempelvis, men ikke begrænset til, master, ledninger, fordelingsskabe, transformerstationer og Elmåler. </w:t>
      </w:r>
    </w:p>
    <w:p w14:paraId="72E3C40E" w14:textId="6D111CD0" w:rsidR="00332816" w:rsidRPr="00332816" w:rsidRDefault="00332816" w:rsidP="00332816">
      <w:pPr>
        <w:spacing w:after="180"/>
        <w:ind w:left="2977" w:hanging="1984"/>
        <w:outlineLvl w:val="2"/>
        <w:rPr>
          <w:rFonts w:cs="Arial"/>
          <w:spacing w:val="6"/>
          <w:lang w:eastAsia="en-US"/>
        </w:rPr>
      </w:pPr>
      <w:proofErr w:type="spellStart"/>
      <w:r w:rsidRPr="00332816">
        <w:rPr>
          <w:rFonts w:cs="Arial"/>
          <w:b/>
          <w:spacing w:val="6"/>
          <w:lang w:eastAsia="en-US"/>
        </w:rPr>
        <w:t>Elleverandør</w:t>
      </w:r>
      <w:proofErr w:type="spellEnd"/>
      <w:r w:rsidRPr="00332816">
        <w:rPr>
          <w:rFonts w:cs="Arial"/>
          <w:b/>
          <w:spacing w:val="6"/>
          <w:lang w:eastAsia="en-US"/>
        </w:rPr>
        <w:t>:</w:t>
      </w:r>
      <w:r w:rsidRPr="00332816">
        <w:rPr>
          <w:rFonts w:cs="Arial"/>
          <w:spacing w:val="6"/>
          <w:lang w:eastAsia="en-US"/>
        </w:rPr>
        <w:t xml:space="preserve"> </w:t>
      </w:r>
      <w:r w:rsidRPr="00332816">
        <w:rPr>
          <w:rFonts w:cs="Arial"/>
          <w:spacing w:val="6"/>
          <w:lang w:eastAsia="en-US"/>
        </w:rPr>
        <w:tab/>
        <w:t xml:space="preserve">Virksomhed, der sælger elektricitet til Kunder eller køber elektricitet af </w:t>
      </w:r>
      <w:proofErr w:type="spellStart"/>
      <w:r w:rsidRPr="00332816">
        <w:rPr>
          <w:rFonts w:cs="Arial"/>
          <w:spacing w:val="6"/>
          <w:lang w:eastAsia="en-US"/>
        </w:rPr>
        <w:t>Elproducenter</w:t>
      </w:r>
      <w:proofErr w:type="spellEnd"/>
      <w:r w:rsidRPr="00332816">
        <w:rPr>
          <w:rFonts w:cs="Arial"/>
          <w:spacing w:val="6"/>
          <w:lang w:eastAsia="en-US"/>
        </w:rPr>
        <w:t xml:space="preserve">. </w:t>
      </w:r>
    </w:p>
    <w:p w14:paraId="26E53756"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Elinstallation:</w:t>
      </w:r>
      <w:r w:rsidRPr="00332816">
        <w:rPr>
          <w:rFonts w:cs="Arial"/>
          <w:spacing w:val="6"/>
          <w:lang w:eastAsia="en-US"/>
        </w:rPr>
        <w:tab/>
        <w:t xml:space="preserve">Installationer på Kundens ejendom ejet af Kunden eller som efter aftale med ejeren af Forbrugsstedet bliver brugt af Kunden. </w:t>
      </w:r>
    </w:p>
    <w:p w14:paraId="4288A799" w14:textId="77777777" w:rsidR="00332816" w:rsidRPr="00332816" w:rsidRDefault="00332816" w:rsidP="00332816">
      <w:pPr>
        <w:spacing w:after="180" w:line="280" w:lineRule="exact"/>
        <w:ind w:left="2977" w:hanging="1984"/>
        <w:rPr>
          <w:rFonts w:cs="Arial"/>
          <w:spacing w:val="6"/>
          <w:lang w:eastAsia="en-US"/>
        </w:rPr>
      </w:pPr>
      <w:r w:rsidRPr="00332816">
        <w:rPr>
          <w:rFonts w:cs="Arial"/>
          <w:b/>
          <w:spacing w:val="6"/>
          <w:lang w:eastAsia="en-US"/>
        </w:rPr>
        <w:t>Elmåler:</w:t>
      </w:r>
      <w:r w:rsidRPr="00332816">
        <w:rPr>
          <w:rFonts w:cs="Arial"/>
          <w:b/>
          <w:spacing w:val="6"/>
          <w:lang w:eastAsia="en-US"/>
        </w:rPr>
        <w:tab/>
      </w:r>
      <w:r w:rsidRPr="00332816">
        <w:rPr>
          <w:rFonts w:cs="Arial"/>
          <w:spacing w:val="6"/>
          <w:lang w:eastAsia="en-US"/>
        </w:rPr>
        <w:t>Udstyr/instrumenter til måling af en Kundes forbrug eller levering af elektrisk energi.</w:t>
      </w:r>
    </w:p>
    <w:p w14:paraId="0F926BC1" w14:textId="77777777" w:rsidR="00332816" w:rsidRPr="00332816" w:rsidRDefault="00332816" w:rsidP="00332816">
      <w:pPr>
        <w:spacing w:after="180"/>
        <w:ind w:left="2977" w:hanging="1984"/>
        <w:rPr>
          <w:rFonts w:cs="Arial"/>
          <w:spacing w:val="6"/>
          <w:lang w:eastAsia="en-US"/>
        </w:rPr>
      </w:pPr>
      <w:proofErr w:type="spellStart"/>
      <w:r w:rsidRPr="00332816">
        <w:rPr>
          <w:rFonts w:cs="Arial"/>
          <w:b/>
          <w:spacing w:val="6"/>
          <w:lang w:eastAsia="en-US"/>
        </w:rPr>
        <w:t>Elproducent</w:t>
      </w:r>
      <w:proofErr w:type="spellEnd"/>
      <w:r w:rsidRPr="00332816">
        <w:rPr>
          <w:rFonts w:cs="Arial"/>
          <w:b/>
          <w:spacing w:val="6"/>
          <w:lang w:eastAsia="en-US"/>
        </w:rPr>
        <w:t>:</w:t>
      </w:r>
      <w:r w:rsidRPr="00332816">
        <w:rPr>
          <w:rFonts w:cs="Arial"/>
          <w:b/>
          <w:spacing w:val="6"/>
          <w:lang w:eastAsia="en-US"/>
        </w:rPr>
        <w:tab/>
      </w:r>
      <w:r w:rsidRPr="00332816">
        <w:rPr>
          <w:rFonts w:cs="Arial"/>
          <w:spacing w:val="6"/>
          <w:lang w:eastAsia="en-US"/>
        </w:rPr>
        <w:t xml:space="preserve">Fysisk/juridisk person, der er ejer af et Produktionsanlæg og som gennem en aftale med </w:t>
      </w:r>
      <w:proofErr w:type="spellStart"/>
      <w:r w:rsidRPr="00332816">
        <w:rPr>
          <w:rFonts w:cs="Arial"/>
          <w:spacing w:val="6"/>
          <w:lang w:eastAsia="en-US"/>
        </w:rPr>
        <w:t>Elleverandør</w:t>
      </w:r>
      <w:proofErr w:type="spellEnd"/>
      <w:r w:rsidRPr="00332816">
        <w:rPr>
          <w:rFonts w:cs="Arial"/>
          <w:spacing w:val="6"/>
          <w:lang w:eastAsia="en-US"/>
        </w:rPr>
        <w:t xml:space="preserve"> transporterer elektricitet fra Produktionsanlægget via Distributionsnettet. </w:t>
      </w:r>
    </w:p>
    <w:p w14:paraId="7F3C966A"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Forbrugssted:</w:t>
      </w:r>
      <w:r w:rsidRPr="00332816">
        <w:rPr>
          <w:rFonts w:cs="Arial"/>
          <w:spacing w:val="6"/>
          <w:lang w:eastAsia="en-US"/>
        </w:rPr>
        <w:tab/>
        <w:t>Punkt, som typisk er identificeret ved et Målepunkt, hvorfra der aftages elektricitet til ét samlet matrikelnummer eller til sammenhængende bygninger fordelt på flere matrikelnumre med kun én Kunde.</w:t>
      </w:r>
    </w:p>
    <w:p w14:paraId="18824D08" w14:textId="77777777" w:rsidR="00332816" w:rsidRPr="00332816" w:rsidRDefault="00332816" w:rsidP="00332816">
      <w:pPr>
        <w:ind w:left="2977" w:hanging="1984"/>
        <w:rPr>
          <w:rFonts w:cs="Arial"/>
          <w:spacing w:val="6"/>
          <w:lang w:eastAsia="en-US"/>
        </w:rPr>
      </w:pPr>
      <w:r w:rsidRPr="00332816">
        <w:rPr>
          <w:rFonts w:cs="Arial"/>
          <w:b/>
          <w:spacing w:val="6"/>
          <w:lang w:eastAsia="en-US"/>
        </w:rPr>
        <w:t>Kollektiv</w:t>
      </w:r>
      <w:r w:rsidRPr="00332816">
        <w:rPr>
          <w:rFonts w:cs="Arial"/>
          <w:spacing w:val="6"/>
          <w:lang w:eastAsia="en-US"/>
        </w:rPr>
        <w:t xml:space="preserve"> </w:t>
      </w:r>
      <w:r w:rsidRPr="00332816">
        <w:rPr>
          <w:rFonts w:cs="Arial"/>
          <w:spacing w:val="6"/>
          <w:lang w:eastAsia="en-US"/>
        </w:rPr>
        <w:tab/>
        <w:t>Transmissionsnet og/eller Distributionsnet, som på offentligt</w:t>
      </w:r>
    </w:p>
    <w:p w14:paraId="59D1F051" w14:textId="77777777" w:rsidR="00332816" w:rsidRPr="00332816" w:rsidRDefault="00332816" w:rsidP="00332816">
      <w:pPr>
        <w:spacing w:after="180"/>
        <w:ind w:left="2977" w:hanging="1984"/>
        <w:rPr>
          <w:rFonts w:cs="Arial"/>
          <w:spacing w:val="6"/>
          <w:lang w:eastAsia="en-US"/>
        </w:rPr>
      </w:pPr>
      <w:r w:rsidRPr="00332816">
        <w:rPr>
          <w:rFonts w:cs="Arial"/>
          <w:b/>
          <w:spacing w:val="6"/>
          <w:lang w:eastAsia="en-US"/>
        </w:rPr>
        <w:t>Elforsyningsnet:</w:t>
      </w:r>
      <w:r w:rsidRPr="00332816">
        <w:rPr>
          <w:rFonts w:cs="Arial"/>
          <w:b/>
          <w:spacing w:val="6"/>
          <w:lang w:eastAsia="en-US"/>
        </w:rPr>
        <w:tab/>
      </w:r>
      <w:r w:rsidRPr="00332816">
        <w:rPr>
          <w:rFonts w:cs="Arial"/>
          <w:spacing w:val="6"/>
          <w:lang w:eastAsia="en-US"/>
        </w:rPr>
        <w:t xml:space="preserve">regulerede vilkår har til formål at transportere elektricitet for en ubestemt kreds af </w:t>
      </w:r>
      <w:proofErr w:type="spellStart"/>
      <w:r w:rsidRPr="00332816">
        <w:rPr>
          <w:rFonts w:cs="Arial"/>
          <w:spacing w:val="6"/>
          <w:lang w:eastAsia="en-US"/>
        </w:rPr>
        <w:t>Elleverandører</w:t>
      </w:r>
      <w:proofErr w:type="spellEnd"/>
      <w:r w:rsidRPr="00332816">
        <w:rPr>
          <w:rFonts w:cs="Arial"/>
          <w:spacing w:val="6"/>
          <w:lang w:eastAsia="en-US"/>
        </w:rPr>
        <w:t xml:space="preserve"> og Kunder.</w:t>
      </w:r>
    </w:p>
    <w:p w14:paraId="65FD270B"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Kunde:</w:t>
      </w:r>
      <w:r w:rsidRPr="00332816">
        <w:rPr>
          <w:rFonts w:cs="Arial"/>
          <w:spacing w:val="6"/>
          <w:lang w:eastAsia="en-US"/>
        </w:rPr>
        <w:tab/>
        <w:t xml:space="preserve">Fysisk/juridisk person, der er ejer eller bruger af et Forbrugssted, og som gennem en aftale med en </w:t>
      </w:r>
      <w:proofErr w:type="spellStart"/>
      <w:r w:rsidRPr="00332816">
        <w:rPr>
          <w:rFonts w:cs="Arial"/>
          <w:spacing w:val="6"/>
          <w:lang w:eastAsia="en-US"/>
        </w:rPr>
        <w:t>Elleverandør</w:t>
      </w:r>
      <w:proofErr w:type="spellEnd"/>
      <w:r w:rsidRPr="00332816">
        <w:rPr>
          <w:rFonts w:cs="Arial"/>
          <w:spacing w:val="6"/>
          <w:lang w:eastAsia="en-US"/>
        </w:rPr>
        <w:t xml:space="preserve"> aftager elektricitet fra denne via Distributionsnettet. Kunde dækker med de nødvendige tilpasninger også over </w:t>
      </w:r>
      <w:proofErr w:type="spellStart"/>
      <w:r w:rsidRPr="00332816">
        <w:rPr>
          <w:rFonts w:cs="Arial"/>
          <w:spacing w:val="6"/>
          <w:lang w:eastAsia="en-US"/>
        </w:rPr>
        <w:t>Elproducent</w:t>
      </w:r>
      <w:proofErr w:type="spellEnd"/>
      <w:r w:rsidRPr="00332816">
        <w:rPr>
          <w:rFonts w:cs="Arial"/>
          <w:spacing w:val="6"/>
          <w:lang w:eastAsia="en-US"/>
        </w:rPr>
        <w:t>, hvor der af Aftalen ikke eksplicit fremgår andet.</w:t>
      </w:r>
    </w:p>
    <w:p w14:paraId="3BCFC61C" w14:textId="77777777" w:rsidR="00332816" w:rsidRPr="00332816" w:rsidRDefault="00332816" w:rsidP="00332816">
      <w:pPr>
        <w:spacing w:after="180"/>
        <w:ind w:left="2977" w:hanging="1984"/>
        <w:rPr>
          <w:rFonts w:cs="Arial"/>
          <w:spacing w:val="6"/>
          <w:lang w:eastAsia="en-US"/>
        </w:rPr>
      </w:pPr>
      <w:r w:rsidRPr="00332816">
        <w:rPr>
          <w:rFonts w:cs="Arial"/>
          <w:b/>
          <w:spacing w:val="6"/>
          <w:lang w:eastAsia="en-US"/>
        </w:rPr>
        <w:t>Lovgivningen:</w:t>
      </w:r>
      <w:r w:rsidRPr="00332816">
        <w:rPr>
          <w:rFonts w:cs="Arial"/>
          <w:spacing w:val="6"/>
          <w:lang w:eastAsia="en-US"/>
        </w:rPr>
        <w:tab/>
        <w:t>De til enhver tid gældende love og bekendtgørelser gældende for retsforholdet mellem Parterne (</w:t>
      </w:r>
      <w:proofErr w:type="spellStart"/>
      <w:r w:rsidRPr="00332816">
        <w:rPr>
          <w:rFonts w:cs="Arial"/>
          <w:spacing w:val="6"/>
          <w:lang w:eastAsia="en-US"/>
        </w:rPr>
        <w:t>Netselskabet</w:t>
      </w:r>
      <w:proofErr w:type="spellEnd"/>
      <w:r w:rsidRPr="00332816">
        <w:rPr>
          <w:rFonts w:cs="Arial"/>
          <w:spacing w:val="6"/>
          <w:lang w:eastAsia="en-US"/>
        </w:rPr>
        <w:t xml:space="preserve"> og </w:t>
      </w:r>
      <w:proofErr w:type="spellStart"/>
      <w:r w:rsidRPr="00332816">
        <w:rPr>
          <w:rFonts w:cs="Arial"/>
          <w:spacing w:val="6"/>
          <w:lang w:eastAsia="en-US"/>
        </w:rPr>
        <w:t>Elleverandøren</w:t>
      </w:r>
      <w:proofErr w:type="spellEnd"/>
      <w:r w:rsidRPr="00332816">
        <w:rPr>
          <w:rFonts w:cs="Arial"/>
          <w:spacing w:val="6"/>
          <w:lang w:eastAsia="en-US"/>
        </w:rPr>
        <w:t>) og/eller mellem Parterne og Kunden.</w:t>
      </w:r>
    </w:p>
    <w:p w14:paraId="2CEFF657" w14:textId="77777777" w:rsidR="00BA4B2D" w:rsidRDefault="00BA4B2D" w:rsidP="00332816">
      <w:pPr>
        <w:ind w:left="2977" w:hanging="1984"/>
        <w:outlineLvl w:val="2"/>
        <w:rPr>
          <w:rFonts w:cs="Arial"/>
          <w:b/>
          <w:spacing w:val="6"/>
          <w:lang w:eastAsia="en-US"/>
        </w:rPr>
      </w:pPr>
    </w:p>
    <w:p w14:paraId="0CCA3D1A" w14:textId="77777777" w:rsidR="00332816" w:rsidRPr="00332816" w:rsidRDefault="00332816" w:rsidP="00332816">
      <w:pPr>
        <w:ind w:left="2977" w:hanging="1984"/>
        <w:outlineLvl w:val="2"/>
        <w:rPr>
          <w:rFonts w:cs="Arial"/>
          <w:b/>
          <w:spacing w:val="6"/>
          <w:lang w:eastAsia="en-US"/>
        </w:rPr>
      </w:pPr>
      <w:r w:rsidRPr="00332816">
        <w:rPr>
          <w:rFonts w:cs="Arial"/>
          <w:b/>
          <w:spacing w:val="6"/>
          <w:lang w:eastAsia="en-US"/>
        </w:rPr>
        <w:lastRenderedPageBreak/>
        <w:t>Markeds-</w:t>
      </w:r>
      <w:r w:rsidRPr="00332816">
        <w:rPr>
          <w:rFonts w:cs="Arial"/>
          <w:b/>
          <w:spacing w:val="6"/>
          <w:lang w:eastAsia="en-US"/>
        </w:rPr>
        <w:tab/>
      </w:r>
    </w:p>
    <w:p w14:paraId="4596CB96" w14:textId="00B42C58"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forskrifter:</w:t>
      </w:r>
      <w:r w:rsidRPr="00332816">
        <w:rPr>
          <w:rFonts w:cs="Arial"/>
          <w:spacing w:val="6"/>
          <w:lang w:eastAsia="en-US"/>
        </w:rPr>
        <w:tab/>
        <w:t>Energinet</w:t>
      </w:r>
      <w:r w:rsidR="00C86EE4">
        <w:rPr>
          <w:rFonts w:cs="Arial"/>
          <w:spacing w:val="6"/>
          <w:lang w:eastAsia="en-US"/>
        </w:rPr>
        <w:t>s</w:t>
      </w:r>
      <w:r w:rsidRPr="00332816">
        <w:rPr>
          <w:rFonts w:cs="Arial"/>
          <w:spacing w:val="6"/>
          <w:lang w:eastAsia="en-US"/>
        </w:rPr>
        <w:t xml:space="preserve"> til enhver tid gældende </w:t>
      </w:r>
      <w:r w:rsidR="00007B92">
        <w:rPr>
          <w:rFonts w:cs="Arial"/>
          <w:spacing w:val="6"/>
          <w:lang w:eastAsia="en-US"/>
        </w:rPr>
        <w:t>M</w:t>
      </w:r>
      <w:r w:rsidRPr="00332816">
        <w:rPr>
          <w:rFonts w:cs="Arial"/>
          <w:spacing w:val="6"/>
          <w:lang w:eastAsia="en-US"/>
        </w:rPr>
        <w:t>arkedsforskrifter.</w:t>
      </w:r>
    </w:p>
    <w:p w14:paraId="450D1BB9" w14:textId="77777777" w:rsidR="00332816" w:rsidRPr="00332816" w:rsidRDefault="00332816" w:rsidP="00332816">
      <w:pPr>
        <w:spacing w:after="180"/>
        <w:ind w:left="2977" w:hanging="1984"/>
        <w:outlineLvl w:val="2"/>
        <w:rPr>
          <w:rFonts w:cs="Arial"/>
          <w:b/>
          <w:spacing w:val="6"/>
          <w:lang w:eastAsia="en-US"/>
        </w:rPr>
      </w:pPr>
      <w:r w:rsidRPr="00332816">
        <w:rPr>
          <w:rFonts w:cs="Arial"/>
          <w:b/>
          <w:spacing w:val="6"/>
          <w:lang w:eastAsia="en-US"/>
        </w:rPr>
        <w:t>Målepunkt:</w:t>
      </w:r>
      <w:r w:rsidRPr="00332816">
        <w:rPr>
          <w:rFonts w:cs="Arial"/>
          <w:b/>
          <w:spacing w:val="6"/>
          <w:lang w:eastAsia="en-US"/>
        </w:rPr>
        <w:tab/>
      </w:r>
      <w:r w:rsidRPr="00332816">
        <w:rPr>
          <w:rFonts w:cs="Arial"/>
          <w:spacing w:val="6"/>
          <w:lang w:eastAsia="en-US"/>
        </w:rPr>
        <w:t>Et fysisk eller defineret (virtuelt) punkt i elforsyningsnettet, hvor elektrisk energi måles, beregnes som en funktion af flere målinger eller estimeres. Klassificeres som forbrugs-, produktions- eller udvekslingsmålepunkt.</w:t>
      </w:r>
    </w:p>
    <w:p w14:paraId="22ED6711"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Nettilslutning:</w:t>
      </w:r>
      <w:r w:rsidRPr="00332816">
        <w:rPr>
          <w:rFonts w:cs="Arial"/>
          <w:spacing w:val="6"/>
          <w:lang w:eastAsia="en-US"/>
        </w:rPr>
        <w:tab/>
        <w:t>Fysisk tilslutning af et Forbrugssted eller Produktionsanlæg til Distributionsnettet.</w:t>
      </w:r>
    </w:p>
    <w:p w14:paraId="0897CF5F" w14:textId="77777777" w:rsidR="00332816" w:rsidRPr="00332816" w:rsidRDefault="00332816" w:rsidP="00332816">
      <w:pPr>
        <w:spacing w:after="180"/>
        <w:ind w:left="2977" w:hanging="1984"/>
        <w:outlineLvl w:val="2"/>
        <w:rPr>
          <w:rFonts w:cs="Arial"/>
          <w:b/>
          <w:spacing w:val="6"/>
          <w:lang w:eastAsia="en-US"/>
        </w:rPr>
      </w:pPr>
      <w:proofErr w:type="spellStart"/>
      <w:r w:rsidRPr="00332816">
        <w:rPr>
          <w:rFonts w:cs="Arial"/>
          <w:b/>
          <w:spacing w:val="6"/>
          <w:lang w:eastAsia="en-US"/>
        </w:rPr>
        <w:t>Netselskab</w:t>
      </w:r>
      <w:proofErr w:type="spellEnd"/>
      <w:r w:rsidRPr="00332816">
        <w:rPr>
          <w:rFonts w:cs="Arial"/>
          <w:b/>
          <w:spacing w:val="6"/>
          <w:lang w:eastAsia="en-US"/>
        </w:rPr>
        <w:t>:</w:t>
      </w:r>
      <w:r w:rsidRPr="00332816">
        <w:rPr>
          <w:rFonts w:cs="Arial"/>
          <w:spacing w:val="6"/>
          <w:lang w:eastAsia="en-US"/>
        </w:rPr>
        <w:tab/>
        <w:t xml:space="preserve">Virksomhed med </w:t>
      </w:r>
      <w:proofErr w:type="spellStart"/>
      <w:r w:rsidRPr="00332816">
        <w:rPr>
          <w:rFonts w:cs="Arial"/>
          <w:spacing w:val="6"/>
          <w:lang w:eastAsia="en-US"/>
        </w:rPr>
        <w:t>netbevilling</w:t>
      </w:r>
      <w:proofErr w:type="spellEnd"/>
      <w:r w:rsidRPr="00332816">
        <w:rPr>
          <w:rFonts w:cs="Arial"/>
          <w:spacing w:val="6"/>
          <w:lang w:eastAsia="en-US"/>
        </w:rPr>
        <w:t xml:space="preserve">, der driver et Distributionsnet.  </w:t>
      </w:r>
    </w:p>
    <w:p w14:paraId="42FB1AF8" w14:textId="77777777" w:rsidR="00332816" w:rsidRPr="00332816" w:rsidRDefault="00332816" w:rsidP="00332816">
      <w:pPr>
        <w:ind w:left="2977" w:hanging="1984"/>
        <w:outlineLvl w:val="2"/>
        <w:rPr>
          <w:rFonts w:cs="Arial"/>
          <w:spacing w:val="6"/>
          <w:lang w:eastAsia="en-US"/>
        </w:rPr>
      </w:pPr>
      <w:proofErr w:type="spellStart"/>
      <w:r w:rsidRPr="00332816">
        <w:rPr>
          <w:rFonts w:cs="Arial"/>
          <w:b/>
          <w:spacing w:val="6"/>
          <w:lang w:eastAsia="en-US"/>
        </w:rPr>
        <w:t>Netselskabets</w:t>
      </w:r>
      <w:proofErr w:type="spellEnd"/>
      <w:r w:rsidRPr="00332816">
        <w:rPr>
          <w:rFonts w:cs="Arial"/>
          <w:b/>
          <w:spacing w:val="6"/>
          <w:lang w:eastAsia="en-US"/>
        </w:rPr>
        <w:tab/>
      </w:r>
      <w:proofErr w:type="spellStart"/>
      <w:r w:rsidRPr="00332816">
        <w:rPr>
          <w:rFonts w:cs="Arial"/>
          <w:spacing w:val="6"/>
          <w:lang w:eastAsia="en-US"/>
        </w:rPr>
        <w:t>Netselskabets</w:t>
      </w:r>
      <w:proofErr w:type="spellEnd"/>
      <w:r w:rsidRPr="00332816">
        <w:rPr>
          <w:rFonts w:cs="Arial"/>
          <w:spacing w:val="6"/>
          <w:lang w:eastAsia="en-US"/>
        </w:rPr>
        <w:t xml:space="preserve"> til enhver tid gældende bestemmelser </w:t>
      </w:r>
    </w:p>
    <w:p w14:paraId="3646836C" w14:textId="77777777" w:rsidR="00332816" w:rsidRPr="00332816" w:rsidRDefault="00332816" w:rsidP="00332816">
      <w:pPr>
        <w:ind w:left="2977" w:hanging="1984"/>
        <w:outlineLvl w:val="2"/>
        <w:rPr>
          <w:rFonts w:cs="Arial"/>
          <w:spacing w:val="6"/>
          <w:lang w:eastAsia="en-US"/>
        </w:rPr>
      </w:pPr>
      <w:proofErr w:type="spellStart"/>
      <w:r w:rsidRPr="00332816">
        <w:rPr>
          <w:rFonts w:cs="Arial"/>
          <w:b/>
          <w:spacing w:val="6"/>
          <w:lang w:eastAsia="en-US"/>
        </w:rPr>
        <w:t>Tilslutningsbe</w:t>
      </w:r>
      <w:proofErr w:type="spellEnd"/>
      <w:r w:rsidRPr="00332816">
        <w:rPr>
          <w:rFonts w:cs="Arial"/>
          <w:b/>
          <w:spacing w:val="6"/>
          <w:lang w:eastAsia="en-US"/>
        </w:rPr>
        <w:t>-</w:t>
      </w:r>
      <w:r w:rsidRPr="00332816">
        <w:rPr>
          <w:rFonts w:cs="Arial"/>
          <w:b/>
          <w:spacing w:val="6"/>
          <w:lang w:eastAsia="en-US"/>
        </w:rPr>
        <w:tab/>
      </w:r>
      <w:r w:rsidRPr="00332816">
        <w:rPr>
          <w:rFonts w:cs="Arial"/>
          <w:spacing w:val="6"/>
          <w:lang w:eastAsia="en-US"/>
        </w:rPr>
        <w:t>(</w:t>
      </w:r>
      <w:proofErr w:type="gramStart"/>
      <w:r w:rsidRPr="00332816">
        <w:rPr>
          <w:rFonts w:cs="Arial"/>
          <w:spacing w:val="6"/>
          <w:lang w:eastAsia="en-US"/>
        </w:rPr>
        <w:t>inklusiv</w:t>
      </w:r>
      <w:proofErr w:type="gramEnd"/>
      <w:r w:rsidRPr="00332816">
        <w:rPr>
          <w:rFonts w:cs="Arial"/>
          <w:spacing w:val="6"/>
          <w:lang w:eastAsia="en-US"/>
        </w:rPr>
        <w:t xml:space="preserve"> bilag) for</w:t>
      </w:r>
      <w:r w:rsidRPr="00332816">
        <w:rPr>
          <w:rFonts w:cs="Arial"/>
          <w:b/>
          <w:spacing w:val="6"/>
          <w:lang w:eastAsia="en-US"/>
        </w:rPr>
        <w:t xml:space="preserve"> </w:t>
      </w:r>
      <w:r w:rsidRPr="00332816">
        <w:rPr>
          <w:rFonts w:cs="Arial"/>
          <w:spacing w:val="6"/>
          <w:lang w:eastAsia="en-US"/>
        </w:rPr>
        <w:t>tilslutning til og brug af Distributionsnettet</w:t>
      </w:r>
    </w:p>
    <w:p w14:paraId="4A2C8C38" w14:textId="77777777" w:rsidR="00332816" w:rsidRPr="00332816" w:rsidRDefault="00332816" w:rsidP="00332816">
      <w:pPr>
        <w:spacing w:after="180"/>
        <w:ind w:left="2977" w:hanging="1984"/>
        <w:outlineLvl w:val="2"/>
        <w:rPr>
          <w:rFonts w:cs="Arial"/>
          <w:spacing w:val="6"/>
          <w:lang w:eastAsia="en-US"/>
        </w:rPr>
      </w:pPr>
      <w:proofErr w:type="spellStart"/>
      <w:r w:rsidRPr="00332816">
        <w:rPr>
          <w:rFonts w:cs="Arial"/>
          <w:b/>
          <w:spacing w:val="6"/>
          <w:lang w:eastAsia="en-US"/>
        </w:rPr>
        <w:t>stemmelser</w:t>
      </w:r>
      <w:proofErr w:type="spellEnd"/>
      <w:r w:rsidRPr="00332816">
        <w:rPr>
          <w:rFonts w:cs="Arial"/>
          <w:b/>
          <w:spacing w:val="6"/>
          <w:lang w:eastAsia="en-US"/>
        </w:rPr>
        <w:t>:</w:t>
      </w:r>
      <w:r w:rsidRPr="00332816">
        <w:rPr>
          <w:rFonts w:cs="Arial"/>
          <w:spacing w:val="6"/>
          <w:lang w:eastAsia="en-US"/>
        </w:rPr>
        <w:tab/>
        <w:t xml:space="preserve">gældende for forholdet mellem </w:t>
      </w:r>
      <w:proofErr w:type="spellStart"/>
      <w:r w:rsidRPr="00332816">
        <w:rPr>
          <w:rFonts w:cs="Arial"/>
          <w:spacing w:val="6"/>
          <w:lang w:eastAsia="en-US"/>
        </w:rPr>
        <w:t>Netselskabet</w:t>
      </w:r>
      <w:proofErr w:type="spellEnd"/>
      <w:r w:rsidRPr="00332816">
        <w:rPr>
          <w:rFonts w:cs="Arial"/>
          <w:spacing w:val="6"/>
          <w:lang w:eastAsia="en-US"/>
        </w:rPr>
        <w:t xml:space="preserve"> og Kunden.</w:t>
      </w:r>
    </w:p>
    <w:p w14:paraId="2A0C0CD9"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Part:</w:t>
      </w:r>
      <w:r w:rsidRPr="00332816">
        <w:rPr>
          <w:rFonts w:cs="Arial"/>
          <w:spacing w:val="6"/>
          <w:lang w:eastAsia="en-US"/>
        </w:rPr>
        <w:tab/>
      </w:r>
      <w:proofErr w:type="spellStart"/>
      <w:r w:rsidRPr="00332816">
        <w:rPr>
          <w:rFonts w:cs="Arial"/>
          <w:spacing w:val="6"/>
          <w:lang w:eastAsia="en-US"/>
        </w:rPr>
        <w:t>Netselskabet</w:t>
      </w:r>
      <w:proofErr w:type="spellEnd"/>
      <w:r w:rsidRPr="00332816">
        <w:rPr>
          <w:rFonts w:cs="Arial"/>
          <w:spacing w:val="6"/>
          <w:lang w:eastAsia="en-US"/>
        </w:rPr>
        <w:t xml:space="preserve"> eller </w:t>
      </w:r>
      <w:proofErr w:type="spellStart"/>
      <w:r w:rsidRPr="00332816">
        <w:rPr>
          <w:rFonts w:cs="Arial"/>
          <w:spacing w:val="6"/>
          <w:lang w:eastAsia="en-US"/>
        </w:rPr>
        <w:t>Elleverandøren</w:t>
      </w:r>
      <w:proofErr w:type="spellEnd"/>
      <w:r w:rsidRPr="00332816">
        <w:rPr>
          <w:rFonts w:cs="Arial"/>
          <w:spacing w:val="6"/>
          <w:lang w:eastAsia="en-US"/>
        </w:rPr>
        <w:t xml:space="preserve"> hver for sig eller tilsammen benævnt ”Parterne”.</w:t>
      </w:r>
    </w:p>
    <w:p w14:paraId="2B55A5C5" w14:textId="77777777" w:rsidR="00332816" w:rsidRPr="00332816" w:rsidRDefault="00332816" w:rsidP="00332816">
      <w:pPr>
        <w:spacing w:after="180"/>
        <w:ind w:left="2977" w:hanging="1984"/>
        <w:outlineLvl w:val="2"/>
        <w:rPr>
          <w:rFonts w:cs="Arial"/>
          <w:spacing w:val="6"/>
          <w:lang w:eastAsia="en-US"/>
        </w:rPr>
      </w:pPr>
      <w:r w:rsidRPr="00332816">
        <w:rPr>
          <w:rFonts w:cs="Arial"/>
          <w:b/>
          <w:spacing w:val="6"/>
          <w:lang w:eastAsia="en-US"/>
        </w:rPr>
        <w:t>Pris:</w:t>
      </w:r>
      <w:r w:rsidRPr="00332816">
        <w:rPr>
          <w:rFonts w:cs="Arial"/>
          <w:spacing w:val="6"/>
          <w:lang w:eastAsia="en-US"/>
        </w:rPr>
        <w:tab/>
        <w:t xml:space="preserve">Betaling for brug af Distributionsnettet herunder Tariffer, Rådighedsbetaling, gebyrer og Abonnement mv. </w:t>
      </w:r>
    </w:p>
    <w:p w14:paraId="0FC52E3E" w14:textId="77777777" w:rsidR="00332816" w:rsidRPr="00332816" w:rsidRDefault="00332816" w:rsidP="00332816">
      <w:pPr>
        <w:ind w:left="2977" w:hanging="1984"/>
        <w:rPr>
          <w:rFonts w:cs="Arial"/>
          <w:spacing w:val="6"/>
          <w:lang w:eastAsia="en-US"/>
        </w:rPr>
      </w:pPr>
      <w:r w:rsidRPr="00332816">
        <w:rPr>
          <w:rFonts w:cs="Arial"/>
          <w:b/>
          <w:spacing w:val="6"/>
          <w:lang w:eastAsia="en-US"/>
        </w:rPr>
        <w:t xml:space="preserve">Produktions- </w:t>
      </w:r>
      <w:r w:rsidRPr="00332816">
        <w:rPr>
          <w:rFonts w:cs="Arial"/>
          <w:b/>
          <w:spacing w:val="6"/>
          <w:lang w:eastAsia="en-US"/>
        </w:rPr>
        <w:tab/>
      </w:r>
      <w:r w:rsidRPr="00332816">
        <w:rPr>
          <w:rFonts w:cs="Arial"/>
          <w:spacing w:val="6"/>
          <w:lang w:eastAsia="en-US"/>
        </w:rPr>
        <w:t xml:space="preserve">Anlæg der producerer elektricitet, og som typisk er </w:t>
      </w:r>
      <w:proofErr w:type="spellStart"/>
      <w:r w:rsidRPr="00332816">
        <w:rPr>
          <w:rFonts w:cs="Arial"/>
          <w:spacing w:val="6"/>
          <w:lang w:eastAsia="en-US"/>
        </w:rPr>
        <w:t>identifice</w:t>
      </w:r>
      <w:proofErr w:type="spellEnd"/>
      <w:r w:rsidRPr="00332816">
        <w:rPr>
          <w:rFonts w:cs="Arial"/>
          <w:spacing w:val="6"/>
          <w:lang w:eastAsia="en-US"/>
        </w:rPr>
        <w:t>-</w:t>
      </w:r>
    </w:p>
    <w:p w14:paraId="1A8BB26E" w14:textId="77777777" w:rsidR="00332816" w:rsidRPr="00332816" w:rsidRDefault="00332816" w:rsidP="00332816">
      <w:pPr>
        <w:spacing w:after="180"/>
        <w:ind w:left="2977" w:hanging="1984"/>
        <w:rPr>
          <w:rFonts w:cs="Arial"/>
          <w:spacing w:val="6"/>
          <w:lang w:eastAsia="en-US"/>
        </w:rPr>
      </w:pPr>
      <w:r w:rsidRPr="00332816">
        <w:rPr>
          <w:rFonts w:cs="Arial"/>
          <w:b/>
          <w:spacing w:val="6"/>
          <w:lang w:eastAsia="en-US"/>
        </w:rPr>
        <w:t>anlæg:</w:t>
      </w:r>
      <w:r w:rsidRPr="00332816">
        <w:rPr>
          <w:rFonts w:cs="Arial"/>
          <w:spacing w:val="6"/>
          <w:lang w:eastAsia="en-US"/>
        </w:rPr>
        <w:t xml:space="preserve"> </w:t>
      </w:r>
      <w:r w:rsidRPr="00332816">
        <w:rPr>
          <w:rFonts w:cs="Arial"/>
          <w:spacing w:val="6"/>
          <w:lang w:eastAsia="en-US"/>
        </w:rPr>
        <w:tab/>
        <w:t>ret ved et Målepunkt. Produktionsanlægget kan være placeret på et Forbrugssted.</w:t>
      </w:r>
    </w:p>
    <w:p w14:paraId="7C48D862" w14:textId="77777777" w:rsidR="00332816" w:rsidRPr="00332816" w:rsidRDefault="00332816" w:rsidP="00332816">
      <w:pPr>
        <w:spacing w:before="180"/>
        <w:ind w:left="2977" w:hanging="1984"/>
        <w:outlineLvl w:val="2"/>
        <w:rPr>
          <w:rFonts w:cs="Arial"/>
          <w:spacing w:val="6"/>
          <w:lang w:eastAsia="en-US"/>
        </w:rPr>
      </w:pPr>
      <w:r w:rsidRPr="00332816">
        <w:rPr>
          <w:rFonts w:cs="Arial"/>
          <w:b/>
          <w:spacing w:val="6"/>
          <w:lang w:eastAsia="en-US"/>
        </w:rPr>
        <w:t xml:space="preserve">Rådighedsbeta- </w:t>
      </w:r>
      <w:r w:rsidRPr="00332816">
        <w:rPr>
          <w:rFonts w:cs="Arial"/>
          <w:b/>
          <w:spacing w:val="6"/>
          <w:lang w:eastAsia="en-US"/>
        </w:rPr>
        <w:tab/>
      </w:r>
      <w:r w:rsidRPr="00332816">
        <w:rPr>
          <w:rFonts w:cs="Arial"/>
          <w:spacing w:val="6"/>
          <w:lang w:eastAsia="en-US"/>
        </w:rPr>
        <w:t xml:space="preserve">Betaling for at have Distributionsnettet til rådighed. Kan </w:t>
      </w:r>
    </w:p>
    <w:p w14:paraId="11A2312C" w14:textId="77777777" w:rsidR="00332816" w:rsidRPr="00332816" w:rsidRDefault="00332816" w:rsidP="00332816">
      <w:pPr>
        <w:spacing w:after="180"/>
        <w:ind w:left="2977" w:hanging="1984"/>
        <w:outlineLvl w:val="2"/>
        <w:rPr>
          <w:rFonts w:cs="Arial"/>
          <w:b/>
          <w:spacing w:val="6"/>
          <w:lang w:eastAsia="en-US"/>
        </w:rPr>
      </w:pPr>
      <w:proofErr w:type="spellStart"/>
      <w:r w:rsidRPr="00332816">
        <w:rPr>
          <w:rFonts w:cs="Arial"/>
          <w:b/>
          <w:spacing w:val="6"/>
          <w:lang w:eastAsia="en-US"/>
        </w:rPr>
        <w:t>ling</w:t>
      </w:r>
      <w:proofErr w:type="spellEnd"/>
      <w:r w:rsidRPr="00332816">
        <w:rPr>
          <w:rFonts w:cs="Arial"/>
          <w:b/>
          <w:spacing w:val="6"/>
          <w:lang w:eastAsia="en-US"/>
        </w:rPr>
        <w:t>:</w:t>
      </w:r>
      <w:r w:rsidRPr="00332816">
        <w:rPr>
          <w:rFonts w:cs="Arial"/>
          <w:b/>
          <w:spacing w:val="6"/>
          <w:lang w:eastAsia="en-US"/>
        </w:rPr>
        <w:tab/>
      </w:r>
      <w:r w:rsidRPr="00332816">
        <w:rPr>
          <w:rFonts w:cs="Arial"/>
          <w:spacing w:val="6"/>
          <w:lang w:eastAsia="en-US"/>
        </w:rPr>
        <w:t xml:space="preserve">anvendes overfor </w:t>
      </w:r>
      <w:proofErr w:type="spellStart"/>
      <w:r w:rsidRPr="00332816">
        <w:rPr>
          <w:rFonts w:cs="Arial"/>
          <w:spacing w:val="6"/>
          <w:lang w:eastAsia="en-US"/>
        </w:rPr>
        <w:t>egenproducenter</w:t>
      </w:r>
      <w:proofErr w:type="spellEnd"/>
      <w:r w:rsidRPr="00332816">
        <w:rPr>
          <w:rFonts w:cs="Arial"/>
          <w:spacing w:val="6"/>
          <w:lang w:eastAsia="en-US"/>
        </w:rPr>
        <w:t xml:space="preserve"> i form af en særlig Tarif for den energimængde, som </w:t>
      </w:r>
      <w:proofErr w:type="spellStart"/>
      <w:r w:rsidRPr="00332816">
        <w:rPr>
          <w:rFonts w:cs="Arial"/>
          <w:spacing w:val="6"/>
          <w:lang w:eastAsia="en-US"/>
        </w:rPr>
        <w:t>Elproducenten</w:t>
      </w:r>
      <w:proofErr w:type="spellEnd"/>
      <w:r w:rsidRPr="00332816">
        <w:rPr>
          <w:rFonts w:cs="Arial"/>
          <w:spacing w:val="6"/>
          <w:lang w:eastAsia="en-US"/>
        </w:rPr>
        <w:t xml:space="preserve"> selv producerer og forbruger.</w:t>
      </w:r>
    </w:p>
    <w:p w14:paraId="16452B58" w14:textId="77777777" w:rsidR="00332816" w:rsidRPr="00332816" w:rsidRDefault="00332816" w:rsidP="00332816">
      <w:pPr>
        <w:spacing w:after="180"/>
        <w:ind w:left="2977" w:hanging="1984"/>
        <w:outlineLvl w:val="2"/>
        <w:rPr>
          <w:rFonts w:cs="Arial"/>
          <w:b/>
          <w:spacing w:val="6"/>
          <w:lang w:eastAsia="en-US"/>
        </w:rPr>
      </w:pPr>
      <w:r w:rsidRPr="00332816">
        <w:rPr>
          <w:rFonts w:cs="Arial"/>
          <w:b/>
          <w:spacing w:val="6"/>
          <w:lang w:eastAsia="en-US"/>
        </w:rPr>
        <w:t>Stikledning:</w:t>
      </w:r>
      <w:r w:rsidRPr="00332816">
        <w:rPr>
          <w:rFonts w:cs="Arial"/>
          <w:b/>
          <w:spacing w:val="6"/>
          <w:lang w:eastAsia="en-US"/>
        </w:rPr>
        <w:tab/>
      </w:r>
      <w:r w:rsidRPr="00332816">
        <w:rPr>
          <w:rFonts w:cs="Arial"/>
          <w:spacing w:val="6"/>
          <w:lang w:eastAsia="en-US"/>
        </w:rPr>
        <w:t xml:space="preserve">Stikledningen er normalt forbindelsen fra Tilslutningspunktet i Distributionsnettet til første afgreningspunkt i Elinstallationen. </w:t>
      </w:r>
    </w:p>
    <w:p w14:paraId="769C97F2" w14:textId="77777777" w:rsidR="00332816" w:rsidRPr="00332816" w:rsidRDefault="00332816" w:rsidP="00332816">
      <w:pPr>
        <w:spacing w:after="180"/>
        <w:ind w:left="2977" w:hanging="1984"/>
        <w:outlineLvl w:val="2"/>
        <w:rPr>
          <w:rFonts w:cs="Arial"/>
          <w:b/>
          <w:spacing w:val="6"/>
          <w:lang w:eastAsia="en-US"/>
        </w:rPr>
      </w:pPr>
      <w:r w:rsidRPr="00332816">
        <w:rPr>
          <w:rFonts w:cs="Arial"/>
          <w:b/>
          <w:spacing w:val="6"/>
          <w:lang w:eastAsia="en-US"/>
        </w:rPr>
        <w:t>Tarif:</w:t>
      </w:r>
      <w:r w:rsidRPr="00332816">
        <w:rPr>
          <w:rFonts w:cs="Arial"/>
          <w:b/>
          <w:spacing w:val="6"/>
          <w:lang w:eastAsia="en-US"/>
        </w:rPr>
        <w:tab/>
      </w:r>
      <w:r w:rsidRPr="00332816">
        <w:rPr>
          <w:rFonts w:cs="Arial"/>
          <w:spacing w:val="6"/>
          <w:lang w:eastAsia="en-US"/>
        </w:rPr>
        <w:t>Tarif er en variabel betaling for brug af Distributionsnettet og er afhængig af et Målepunkts energiforbrug.</w:t>
      </w:r>
    </w:p>
    <w:p w14:paraId="707E1BF7" w14:textId="77777777" w:rsidR="00332816" w:rsidRPr="00332816" w:rsidRDefault="00332816" w:rsidP="00332816">
      <w:pPr>
        <w:ind w:left="2977" w:hanging="1984"/>
        <w:outlineLvl w:val="2"/>
        <w:rPr>
          <w:rFonts w:cs="Arial"/>
          <w:spacing w:val="6"/>
          <w:lang w:eastAsia="en-US"/>
        </w:rPr>
      </w:pPr>
      <w:r w:rsidRPr="00332816">
        <w:rPr>
          <w:rFonts w:cs="Arial"/>
          <w:b/>
          <w:spacing w:val="6"/>
          <w:lang w:eastAsia="en-US"/>
        </w:rPr>
        <w:t>Tilslutnings-</w:t>
      </w:r>
      <w:r w:rsidRPr="00332816">
        <w:rPr>
          <w:rFonts w:cs="Arial"/>
          <w:b/>
          <w:spacing w:val="6"/>
          <w:lang w:eastAsia="en-US"/>
        </w:rPr>
        <w:tab/>
      </w:r>
      <w:r w:rsidRPr="00332816">
        <w:rPr>
          <w:rFonts w:cs="Arial"/>
          <w:spacing w:val="6"/>
          <w:lang w:eastAsia="en-US"/>
        </w:rPr>
        <w:t xml:space="preserve">Det punkt hvor </w:t>
      </w:r>
      <w:proofErr w:type="spellStart"/>
      <w:r w:rsidRPr="00332816">
        <w:rPr>
          <w:rFonts w:cs="Arial"/>
          <w:spacing w:val="6"/>
          <w:lang w:eastAsia="en-US"/>
        </w:rPr>
        <w:t>Elanlæg</w:t>
      </w:r>
      <w:proofErr w:type="spellEnd"/>
      <w:r w:rsidRPr="00332816">
        <w:rPr>
          <w:rFonts w:cs="Arial"/>
          <w:spacing w:val="6"/>
          <w:lang w:eastAsia="en-US"/>
        </w:rPr>
        <w:t xml:space="preserve"> og Elinstallation er forbundet med</w:t>
      </w:r>
    </w:p>
    <w:p w14:paraId="3103D914" w14:textId="77777777" w:rsidR="00332816" w:rsidRPr="00332816" w:rsidRDefault="00332816" w:rsidP="00E54CF8">
      <w:pPr>
        <w:ind w:left="2977" w:hanging="1984"/>
        <w:outlineLvl w:val="2"/>
        <w:rPr>
          <w:rFonts w:cs="Arial"/>
          <w:spacing w:val="6"/>
          <w:lang w:eastAsia="en-US"/>
        </w:rPr>
      </w:pPr>
      <w:r w:rsidRPr="00332816">
        <w:rPr>
          <w:rFonts w:cs="Arial"/>
          <w:b/>
          <w:spacing w:val="6"/>
          <w:lang w:eastAsia="en-US"/>
        </w:rPr>
        <w:t>punkt:</w:t>
      </w:r>
      <w:r w:rsidRPr="00332816">
        <w:rPr>
          <w:rFonts w:cs="Arial"/>
          <w:spacing w:val="6"/>
          <w:lang w:eastAsia="en-US"/>
        </w:rPr>
        <w:t xml:space="preserve"> </w:t>
      </w:r>
      <w:r w:rsidRPr="00332816">
        <w:rPr>
          <w:rFonts w:cs="Arial"/>
          <w:spacing w:val="6"/>
          <w:lang w:eastAsia="en-US"/>
        </w:rPr>
        <w:tab/>
        <w:t>hinanden. Ved indirekte tilsluttede Kunder (lejligheder mv.) er Tilslutningspunktet det punkt, hvor Elanlægget og et internt net (fælles installation for flere Kunder) er forbundet med hinanden. Tilslutningspunktet er normalt ved stiksikringerne i mast, kabelskab eller transformerstation. Selve stiksikringerne er en del af det Kollektive Elforsyningsnet.</w:t>
      </w:r>
    </w:p>
    <w:p w14:paraId="7BABA1F7" w14:textId="77777777" w:rsidR="00332816" w:rsidRPr="00332816" w:rsidRDefault="00332816" w:rsidP="00332816">
      <w:pPr>
        <w:spacing w:after="180"/>
        <w:ind w:left="2977" w:hanging="1984"/>
        <w:outlineLvl w:val="2"/>
        <w:rPr>
          <w:rFonts w:cs="Arial"/>
          <w:spacing w:val="6"/>
          <w:lang w:eastAsia="en-US"/>
        </w:rPr>
      </w:pPr>
    </w:p>
    <w:p w14:paraId="0271686F" w14:textId="77777777" w:rsidR="00332816" w:rsidRPr="00332816" w:rsidRDefault="00332816" w:rsidP="00332816">
      <w:pPr>
        <w:ind w:left="2977" w:hanging="1984"/>
        <w:outlineLvl w:val="2"/>
        <w:rPr>
          <w:rFonts w:cs="Arial"/>
          <w:spacing w:val="6"/>
          <w:lang w:eastAsia="en-US"/>
        </w:rPr>
      </w:pPr>
      <w:r w:rsidRPr="00332816">
        <w:rPr>
          <w:rFonts w:cs="Arial"/>
          <w:b/>
          <w:spacing w:val="6"/>
          <w:lang w:eastAsia="en-US"/>
        </w:rPr>
        <w:t>Transmissions-</w:t>
      </w:r>
      <w:r w:rsidRPr="00332816">
        <w:rPr>
          <w:rFonts w:cs="Arial"/>
          <w:b/>
          <w:spacing w:val="6"/>
          <w:lang w:eastAsia="en-US"/>
        </w:rPr>
        <w:tab/>
      </w:r>
      <w:r w:rsidRPr="00332816">
        <w:rPr>
          <w:rFonts w:cs="Arial"/>
          <w:spacing w:val="6"/>
          <w:lang w:eastAsia="en-US"/>
        </w:rPr>
        <w:t>Kollektivt Elforsyningsnet, som har til formål at transportere</w:t>
      </w:r>
    </w:p>
    <w:p w14:paraId="4F663BD0" w14:textId="2ED404FD" w:rsidR="009B5A7D" w:rsidRDefault="00332816" w:rsidP="00941019">
      <w:pPr>
        <w:ind w:left="2977" w:hanging="1984"/>
        <w:rPr>
          <w:rFonts w:cs="Arial"/>
          <w:b/>
          <w:spacing w:val="6"/>
          <w:lang w:eastAsia="en-US"/>
        </w:rPr>
      </w:pPr>
      <w:r w:rsidRPr="00332816">
        <w:rPr>
          <w:rFonts w:cs="Arial"/>
          <w:b/>
          <w:spacing w:val="6"/>
          <w:lang w:eastAsia="en-US"/>
        </w:rPr>
        <w:t>net:</w:t>
      </w:r>
      <w:r w:rsidRPr="00332816">
        <w:rPr>
          <w:rFonts w:cs="Arial"/>
          <w:b/>
          <w:spacing w:val="6"/>
          <w:lang w:eastAsia="en-US"/>
        </w:rPr>
        <w:tab/>
      </w:r>
      <w:r w:rsidRPr="00332816">
        <w:rPr>
          <w:rFonts w:cs="Arial"/>
          <w:spacing w:val="6"/>
          <w:lang w:eastAsia="en-US"/>
        </w:rPr>
        <w:t>elektricitet fra produktionssteder til et overordnet center i Distributionsnettet eller at forbinde det med andre sammenhængende elforsyningsnet. Transmissionsnettet i Danmark ejes og drives af Energinet.</w:t>
      </w:r>
    </w:p>
    <w:p w14:paraId="2BAAE5E6" w14:textId="56427A9A" w:rsidR="009B5A7D" w:rsidRDefault="00332816" w:rsidP="00941019">
      <w:pPr>
        <w:ind w:left="2977" w:hanging="1984"/>
        <w:rPr>
          <w:rFonts w:cs="Arial"/>
          <w:b/>
          <w:spacing w:val="6"/>
          <w:lang w:eastAsia="en-US"/>
        </w:rPr>
      </w:pPr>
      <w:r w:rsidRPr="00332816">
        <w:rPr>
          <w:rFonts w:cs="Arial"/>
          <w:b/>
          <w:spacing w:val="6"/>
          <w:lang w:eastAsia="en-US"/>
        </w:rPr>
        <w:t>Vilkår for</w:t>
      </w:r>
      <w:r w:rsidR="00941019">
        <w:rPr>
          <w:rFonts w:cs="Arial"/>
          <w:b/>
          <w:spacing w:val="6"/>
          <w:lang w:eastAsia="en-US"/>
        </w:rPr>
        <w:t xml:space="preserve"> </w:t>
      </w:r>
    </w:p>
    <w:p w14:paraId="533E1974" w14:textId="7DAB3205" w:rsidR="00332816" w:rsidRPr="00332816" w:rsidRDefault="00332816" w:rsidP="00941019">
      <w:pPr>
        <w:ind w:left="2977" w:hanging="1984"/>
        <w:rPr>
          <w:rFonts w:cs="Arial"/>
          <w:spacing w:val="6"/>
          <w:lang w:eastAsia="en-US"/>
        </w:rPr>
      </w:pPr>
      <w:r w:rsidRPr="00332816">
        <w:rPr>
          <w:rFonts w:cs="Arial"/>
          <w:b/>
          <w:spacing w:val="6"/>
          <w:lang w:eastAsia="en-US"/>
        </w:rPr>
        <w:lastRenderedPageBreak/>
        <w:t>Serviceniveauet</w:t>
      </w:r>
      <w:r w:rsidR="00941019">
        <w:rPr>
          <w:rFonts w:cs="Arial"/>
          <w:b/>
          <w:spacing w:val="6"/>
          <w:lang w:eastAsia="en-US"/>
        </w:rPr>
        <w:t xml:space="preserve">: </w:t>
      </w:r>
      <w:r w:rsidRPr="00332816">
        <w:rPr>
          <w:rFonts w:cs="Arial"/>
          <w:spacing w:val="6"/>
          <w:lang w:eastAsia="en-US"/>
        </w:rPr>
        <w:t xml:space="preserve">Vilkår for Serviceniveauet mellem </w:t>
      </w:r>
      <w:proofErr w:type="spellStart"/>
      <w:r w:rsidRPr="00332816">
        <w:rPr>
          <w:rFonts w:cs="Arial"/>
          <w:spacing w:val="6"/>
          <w:lang w:eastAsia="en-US"/>
        </w:rPr>
        <w:t>Netselskab</w:t>
      </w:r>
      <w:proofErr w:type="spellEnd"/>
      <w:r w:rsidRPr="00332816">
        <w:rPr>
          <w:rFonts w:cs="Arial"/>
          <w:spacing w:val="6"/>
          <w:lang w:eastAsia="en-US"/>
        </w:rPr>
        <w:t xml:space="preserve"> og </w:t>
      </w:r>
      <w:proofErr w:type="spellStart"/>
      <w:r w:rsidRPr="00332816">
        <w:rPr>
          <w:rFonts w:cs="Arial"/>
          <w:spacing w:val="6"/>
          <w:lang w:eastAsia="en-US"/>
        </w:rPr>
        <w:t>Ellevera</w:t>
      </w:r>
      <w:r w:rsidR="00941019">
        <w:rPr>
          <w:rFonts w:cs="Arial"/>
          <w:spacing w:val="6"/>
          <w:lang w:eastAsia="en-US"/>
        </w:rPr>
        <w:t>n</w:t>
      </w:r>
      <w:r w:rsidRPr="00332816">
        <w:rPr>
          <w:rFonts w:cs="Arial"/>
          <w:spacing w:val="6"/>
          <w:lang w:eastAsia="en-US"/>
        </w:rPr>
        <w:t>dør</w:t>
      </w:r>
      <w:proofErr w:type="spellEnd"/>
      <w:r w:rsidRPr="00332816">
        <w:rPr>
          <w:rFonts w:cs="Arial"/>
          <w:spacing w:val="6"/>
          <w:lang w:eastAsia="en-US"/>
        </w:rPr>
        <w:t>.</w:t>
      </w:r>
    </w:p>
    <w:p w14:paraId="10635C4C" w14:textId="77777777" w:rsidR="00332816" w:rsidRPr="00332816" w:rsidRDefault="00332816" w:rsidP="00332816">
      <w:pPr>
        <w:spacing w:line="240" w:lineRule="auto"/>
        <w:rPr>
          <w:rFonts w:cs="Arial"/>
          <w:b/>
          <w:bCs/>
          <w:kern w:val="32"/>
          <w:sz w:val="24"/>
        </w:rPr>
      </w:pPr>
      <w:bookmarkStart w:id="30" w:name="_Toc343685018"/>
      <w:bookmarkStart w:id="31" w:name="_Toc343697264"/>
      <w:bookmarkStart w:id="32" w:name="_Toc343712845"/>
      <w:bookmarkEnd w:id="30"/>
      <w:bookmarkEnd w:id="31"/>
      <w:bookmarkEnd w:id="32"/>
    </w:p>
    <w:p w14:paraId="4ED88B54" w14:textId="050BB566"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33" w:name="_Toc389040661"/>
      <w:proofErr w:type="spellStart"/>
      <w:r w:rsidRPr="00332816">
        <w:rPr>
          <w:rFonts w:cs="Arial"/>
          <w:b/>
          <w:bCs/>
          <w:kern w:val="32"/>
          <w:sz w:val="24"/>
        </w:rPr>
        <w:t>Netselskabets</w:t>
      </w:r>
      <w:proofErr w:type="spellEnd"/>
      <w:r w:rsidRPr="00332816">
        <w:rPr>
          <w:rFonts w:cs="Arial"/>
          <w:b/>
          <w:bCs/>
          <w:kern w:val="32"/>
          <w:sz w:val="24"/>
        </w:rPr>
        <w:t xml:space="preserve"> overordnede ansvar ifølge Lovgivningen</w:t>
      </w:r>
      <w:bookmarkEnd w:id="33"/>
    </w:p>
    <w:p w14:paraId="6465E670"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er ansvarlig for drift, vedligeholdelse og nødvendig om- og udbygning af Distributionsnettet, Nettilslutning af Kunderne, måling af elektricitetsforbruget, opretholdelse af den tekniske kvalitet mv. </w:t>
      </w:r>
    </w:p>
    <w:p w14:paraId="3446371F"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etablerer og vedligeholder de </w:t>
      </w:r>
      <w:proofErr w:type="spellStart"/>
      <w:r w:rsidRPr="00332816">
        <w:rPr>
          <w:rFonts w:cs="Arial"/>
          <w:spacing w:val="6"/>
          <w:lang w:eastAsia="en-US"/>
        </w:rPr>
        <w:t>Elanlæg</w:t>
      </w:r>
      <w:proofErr w:type="spellEnd"/>
      <w:r w:rsidRPr="00332816">
        <w:rPr>
          <w:rFonts w:cs="Arial"/>
          <w:spacing w:val="6"/>
          <w:lang w:eastAsia="en-US"/>
        </w:rPr>
        <w:t xml:space="preserve">, der er nødvendige for elforsyning. </w:t>
      </w:r>
    </w:p>
    <w:p w14:paraId="04BD7157" w14:textId="77777777" w:rsidR="00332816" w:rsidRPr="00332816" w:rsidRDefault="00332816" w:rsidP="00332816">
      <w:pPr>
        <w:numPr>
          <w:ilvl w:val="1"/>
          <w:numId w:val="11"/>
        </w:numPr>
        <w:tabs>
          <w:tab w:val="num" w:pos="1324"/>
        </w:tabs>
        <w:spacing w:after="180"/>
        <w:outlineLvl w:val="1"/>
        <w:rPr>
          <w:rFonts w:cs="Arial"/>
          <w:spacing w:val="6"/>
          <w:szCs w:val="20"/>
          <w:lang w:eastAsia="en-US"/>
        </w:rPr>
      </w:pP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skal i henhold til Lovgivningen stille sine ydelser til rådighed for </w:t>
      </w:r>
      <w:proofErr w:type="spellStart"/>
      <w:r w:rsidRPr="00332816">
        <w:rPr>
          <w:rFonts w:cs="Arial"/>
          <w:spacing w:val="6"/>
          <w:szCs w:val="20"/>
          <w:lang w:eastAsia="en-US"/>
        </w:rPr>
        <w:t>Elleverandørerne</w:t>
      </w:r>
      <w:proofErr w:type="spellEnd"/>
      <w:r w:rsidRPr="00332816">
        <w:rPr>
          <w:rFonts w:cs="Arial"/>
          <w:spacing w:val="6"/>
          <w:szCs w:val="20"/>
          <w:lang w:eastAsia="en-US"/>
        </w:rPr>
        <w:t xml:space="preserve"> på ikkediskriminerende vilkår. </w:t>
      </w:r>
    </w:p>
    <w:p w14:paraId="72B1B83F" w14:textId="77777777" w:rsidR="00332816" w:rsidRPr="00332816" w:rsidRDefault="00332816" w:rsidP="00332816">
      <w:pPr>
        <w:ind w:left="964"/>
        <w:outlineLvl w:val="1"/>
        <w:rPr>
          <w:rFonts w:cs="Arial"/>
          <w:spacing w:val="6"/>
          <w:szCs w:val="20"/>
          <w:lang w:eastAsia="en-US"/>
        </w:rPr>
      </w:pPr>
    </w:p>
    <w:p w14:paraId="26F63815" w14:textId="2E503755"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34" w:name="_Toc343685020"/>
      <w:bookmarkStart w:id="35" w:name="_Toc343697266"/>
      <w:bookmarkStart w:id="36" w:name="_Toc343712847"/>
      <w:bookmarkStart w:id="37" w:name="_Toc389040662"/>
      <w:bookmarkEnd w:id="34"/>
      <w:bookmarkEnd w:id="35"/>
      <w:bookmarkEnd w:id="36"/>
      <w:proofErr w:type="spellStart"/>
      <w:r w:rsidRPr="00332816">
        <w:rPr>
          <w:rFonts w:cs="Arial"/>
          <w:b/>
          <w:bCs/>
          <w:kern w:val="32"/>
          <w:sz w:val="24"/>
        </w:rPr>
        <w:t>Elleverandørens</w:t>
      </w:r>
      <w:proofErr w:type="spellEnd"/>
      <w:r w:rsidRPr="00332816">
        <w:rPr>
          <w:rFonts w:cs="Arial"/>
          <w:b/>
          <w:bCs/>
          <w:kern w:val="32"/>
          <w:sz w:val="24"/>
        </w:rPr>
        <w:t xml:space="preserve"> overordnede ansvar ifølge Lovgivningen</w:t>
      </w:r>
      <w:bookmarkEnd w:id="37"/>
    </w:p>
    <w:p w14:paraId="4ED24662"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køber elektricitet på markedet og sælger elektriciteten inklusive net- og systemydelser samt afgifter videre til sine Kunder i henhold til separate aftaler med disse.</w:t>
      </w:r>
    </w:p>
    <w:p w14:paraId="73E305C0"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color w:val="000000"/>
        </w:rPr>
        <w:t>Elleverandøren</w:t>
      </w:r>
      <w:proofErr w:type="spellEnd"/>
      <w:r w:rsidRPr="00332816">
        <w:rPr>
          <w:color w:val="000000"/>
        </w:rPr>
        <w:t xml:space="preserve"> skal varetage alle markedsrelaterede opgaver overfor sine Kunder og </w:t>
      </w:r>
      <w:r w:rsidRPr="00332816">
        <w:rPr>
          <w:rFonts w:cstheme="minorBidi"/>
          <w:color w:val="000000"/>
        </w:rPr>
        <w:t>udføre informationsaktiviteter for at sikre gennemsigtighed om markedsforholdene</w:t>
      </w:r>
      <w:r w:rsidRPr="00332816">
        <w:rPr>
          <w:color w:val="000000"/>
        </w:rPr>
        <w:t xml:space="preserve"> </w:t>
      </w:r>
      <w:r w:rsidRPr="00332816">
        <w:rPr>
          <w:rFonts w:cstheme="minorBidi"/>
          <w:color w:val="000000"/>
        </w:rPr>
        <w:t>for alle forbrugergrupper, herunder informere om</w:t>
      </w:r>
      <w:r w:rsidRPr="00332816">
        <w:rPr>
          <w:color w:val="000000"/>
        </w:rPr>
        <w:t xml:space="preserve"> </w:t>
      </w:r>
      <w:r w:rsidRPr="00332816">
        <w:rPr>
          <w:rFonts w:cstheme="minorBidi"/>
          <w:color w:val="000000"/>
        </w:rPr>
        <w:t xml:space="preserve">husholdningsforbrugernes rettigheder, jf. </w:t>
      </w:r>
      <w:r w:rsidR="00CB60C8">
        <w:rPr>
          <w:rFonts w:cstheme="minorBidi"/>
          <w:color w:val="000000"/>
        </w:rPr>
        <w:t>elforsyningslovens bestemmelser</w:t>
      </w:r>
      <w:r w:rsidRPr="00332816">
        <w:rPr>
          <w:rFonts w:cstheme="minorBidi"/>
          <w:color w:val="000000"/>
        </w:rPr>
        <w:t>.</w:t>
      </w:r>
      <w:r w:rsidRPr="00332816">
        <w:rPr>
          <w:rFonts w:cs="Arial"/>
          <w:spacing w:val="6"/>
          <w:lang w:eastAsia="en-US"/>
        </w:rPr>
        <w:t xml:space="preserve"> </w:t>
      </w:r>
      <w:proofErr w:type="spellStart"/>
      <w:r w:rsidRPr="00332816">
        <w:rPr>
          <w:rFonts w:cs="Arial"/>
          <w:spacing w:val="6"/>
          <w:lang w:eastAsia="en-US"/>
        </w:rPr>
        <w:t>Elleverandøren</w:t>
      </w:r>
      <w:proofErr w:type="spellEnd"/>
      <w:r w:rsidRPr="00332816">
        <w:rPr>
          <w:rFonts w:cs="Arial"/>
          <w:spacing w:val="6"/>
          <w:lang w:eastAsia="en-US"/>
        </w:rPr>
        <w:t xml:space="preserve"> skal sikre Kunderne adgang til egne måledata i </w:t>
      </w:r>
      <w:r w:rsidR="006E3832">
        <w:rPr>
          <w:rFonts w:cs="Arial"/>
          <w:spacing w:val="6"/>
          <w:lang w:eastAsia="en-US"/>
        </w:rPr>
        <w:t>Datahubben</w:t>
      </w:r>
      <w:r w:rsidRPr="00332816">
        <w:rPr>
          <w:rFonts w:cs="Arial"/>
          <w:spacing w:val="6"/>
          <w:lang w:eastAsia="en-US"/>
        </w:rPr>
        <w:t>.</w:t>
      </w:r>
    </w:p>
    <w:p w14:paraId="67608305" w14:textId="77777777" w:rsidR="00332816" w:rsidRPr="00332816" w:rsidRDefault="00332816" w:rsidP="00332816">
      <w:pPr>
        <w:numPr>
          <w:ilvl w:val="1"/>
          <w:numId w:val="11"/>
        </w:numPr>
        <w:tabs>
          <w:tab w:val="num" w:pos="1324"/>
        </w:tabs>
        <w:spacing w:after="180"/>
        <w:ind w:left="992" w:hanging="992"/>
        <w:outlineLvl w:val="1"/>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til enhver tid være registreret i </w:t>
      </w:r>
      <w:r w:rsidR="006E3832">
        <w:rPr>
          <w:rFonts w:cs="Arial"/>
          <w:spacing w:val="6"/>
          <w:lang w:eastAsia="en-US"/>
        </w:rPr>
        <w:t>Datahubben</w:t>
      </w:r>
      <w:r w:rsidRPr="00332816">
        <w:rPr>
          <w:rFonts w:cs="Arial"/>
          <w:spacing w:val="6"/>
          <w:lang w:eastAsia="en-US"/>
        </w:rPr>
        <w:t>.</w:t>
      </w:r>
    </w:p>
    <w:p w14:paraId="7C8F42C9" w14:textId="77777777" w:rsidR="00332816" w:rsidRPr="00332816" w:rsidRDefault="00332816" w:rsidP="00332816">
      <w:pPr>
        <w:spacing w:line="280" w:lineRule="exact"/>
        <w:ind w:left="964"/>
        <w:rPr>
          <w:rFonts w:cs="Arial"/>
          <w:spacing w:val="6"/>
          <w:lang w:eastAsia="en-US"/>
        </w:rPr>
      </w:pPr>
    </w:p>
    <w:p w14:paraId="1F020F69" w14:textId="299D9D0B"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38" w:name="_Toc352859946"/>
      <w:bookmarkStart w:id="39" w:name="_Toc352868507"/>
      <w:bookmarkStart w:id="40" w:name="_Toc353187536"/>
      <w:bookmarkStart w:id="41" w:name="_Toc389040663"/>
      <w:bookmarkEnd w:id="38"/>
      <w:bookmarkEnd w:id="39"/>
      <w:bookmarkEnd w:id="40"/>
      <w:r w:rsidRPr="00332816">
        <w:rPr>
          <w:rFonts w:cs="Arial"/>
          <w:b/>
          <w:bCs/>
          <w:kern w:val="32"/>
          <w:sz w:val="24"/>
        </w:rPr>
        <w:t>Forholdet til Kunden</w:t>
      </w:r>
      <w:bookmarkEnd w:id="41"/>
    </w:p>
    <w:p w14:paraId="2D15E252" w14:textId="77777777" w:rsidR="00332816" w:rsidRPr="00332816" w:rsidRDefault="00332816" w:rsidP="00332816">
      <w:pPr>
        <w:numPr>
          <w:ilvl w:val="1"/>
          <w:numId w:val="11"/>
        </w:numPr>
        <w:tabs>
          <w:tab w:val="num" w:pos="1324"/>
        </w:tabs>
        <w:spacing w:after="180"/>
        <w:outlineLvl w:val="1"/>
        <w:rPr>
          <w:rFonts w:cs="Arial"/>
          <w:b/>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må ikke indgå aftaler med en Kunde, der må anses for at være stridende imod Kundens forpligtelser over for </w:t>
      </w:r>
      <w:proofErr w:type="spellStart"/>
      <w:r w:rsidRPr="00332816">
        <w:rPr>
          <w:rFonts w:cs="Arial"/>
          <w:spacing w:val="6"/>
          <w:lang w:eastAsia="en-US"/>
        </w:rPr>
        <w:t>Netselskabet</w:t>
      </w:r>
      <w:proofErr w:type="spellEnd"/>
      <w:r w:rsidRPr="00332816">
        <w:rPr>
          <w:rFonts w:cs="Arial"/>
          <w:spacing w:val="6"/>
          <w:lang w:eastAsia="en-US"/>
        </w:rPr>
        <w:t xml:space="preserve"> i henhold til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w:t>
      </w:r>
    </w:p>
    <w:p w14:paraId="3B983FF4" w14:textId="77777777" w:rsidR="00332816" w:rsidRPr="00332816" w:rsidRDefault="00332816" w:rsidP="00332816">
      <w:pPr>
        <w:numPr>
          <w:ilvl w:val="1"/>
          <w:numId w:val="11"/>
        </w:numPr>
        <w:tabs>
          <w:tab w:val="num" w:pos="1324"/>
          <w:tab w:val="left" w:pos="9497"/>
        </w:tabs>
        <w:spacing w:after="180"/>
        <w:outlineLvl w:val="1"/>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er forpligtet til at informere Kunden om, at Kunden har et aftaleforhold til sin </w:t>
      </w:r>
      <w:proofErr w:type="spellStart"/>
      <w:r w:rsidRPr="00332816">
        <w:rPr>
          <w:rFonts w:cs="Arial"/>
          <w:spacing w:val="6"/>
          <w:lang w:eastAsia="en-US"/>
        </w:rPr>
        <w:t>Netselskab</w:t>
      </w:r>
      <w:proofErr w:type="spellEnd"/>
      <w:r w:rsidRPr="00332816">
        <w:rPr>
          <w:rFonts w:cs="Arial"/>
          <w:spacing w:val="6"/>
          <w:lang w:eastAsia="en-US"/>
        </w:rPr>
        <w:t xml:space="preserve"> vedrørende den tekniske tilslutning, og om at Kunden er forpligtet til at overholde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 som kan findes på </w:t>
      </w:r>
      <w:proofErr w:type="spellStart"/>
      <w:r w:rsidRPr="00332816">
        <w:rPr>
          <w:rFonts w:cs="Arial"/>
          <w:spacing w:val="6"/>
          <w:lang w:eastAsia="en-US"/>
        </w:rPr>
        <w:t>Netselskabets</w:t>
      </w:r>
      <w:proofErr w:type="spellEnd"/>
      <w:r w:rsidRPr="00332816">
        <w:rPr>
          <w:rFonts w:cs="Arial"/>
          <w:spacing w:val="6"/>
          <w:lang w:eastAsia="en-US"/>
        </w:rPr>
        <w:t xml:space="preserve"> hjemmeside.</w:t>
      </w:r>
    </w:p>
    <w:p w14:paraId="5ADA3726" w14:textId="77777777" w:rsidR="00332816" w:rsidRPr="00332816" w:rsidRDefault="00332816" w:rsidP="00332816">
      <w:pPr>
        <w:numPr>
          <w:ilvl w:val="1"/>
          <w:numId w:val="11"/>
        </w:numPr>
        <w:spacing w:after="180"/>
        <w:outlineLvl w:val="2"/>
        <w:rPr>
          <w:rFonts w:cs="Arial"/>
          <w:spacing w:val="6"/>
          <w:lang w:eastAsia="en-US"/>
        </w:rPr>
      </w:pPr>
      <w:r w:rsidRPr="00332816">
        <w:rPr>
          <w:rFonts w:cs="Arial"/>
          <w:spacing w:val="6"/>
          <w:lang w:eastAsia="en-US"/>
        </w:rPr>
        <w:t xml:space="preserve">De vigtigste bestemmelser i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 som Kunden skal være opmærksom på, er følgende:</w:t>
      </w:r>
    </w:p>
    <w:p w14:paraId="00829FE6" w14:textId="77777777" w:rsidR="00332816" w:rsidRPr="00332816" w:rsidRDefault="00332816" w:rsidP="00332816">
      <w:pPr>
        <w:numPr>
          <w:ilvl w:val="3"/>
          <w:numId w:val="20"/>
        </w:numPr>
        <w:tabs>
          <w:tab w:val="num" w:pos="2268"/>
        </w:tabs>
        <w:spacing w:after="180"/>
        <w:ind w:left="1922" w:hanging="720"/>
        <w:outlineLvl w:val="3"/>
        <w:rPr>
          <w:rFonts w:cs="Arial"/>
          <w:b/>
          <w:bCs/>
          <w:i/>
          <w:iCs/>
          <w:spacing w:val="6"/>
          <w:lang w:eastAsia="en-US"/>
        </w:rPr>
      </w:pPr>
      <w:proofErr w:type="spellStart"/>
      <w:r w:rsidRPr="00332816">
        <w:rPr>
          <w:rFonts w:cs="Arial"/>
          <w:bCs/>
          <w:iCs/>
          <w:spacing w:val="6"/>
          <w:lang w:eastAsia="en-US"/>
        </w:rPr>
        <w:t>Netselskabet</w:t>
      </w:r>
      <w:proofErr w:type="spellEnd"/>
      <w:r w:rsidRPr="00332816">
        <w:rPr>
          <w:rFonts w:cs="Arial"/>
          <w:bCs/>
          <w:iCs/>
          <w:spacing w:val="6"/>
          <w:lang w:eastAsia="en-US"/>
        </w:rPr>
        <w:t xml:space="preserve"> har ansvaret for en tilfredsstillende spændingskvalitet og kan afbryde elforsyningen i tilfælde af nødvendige arbejder på Distributionsnettet, jf. punkt 8 og 9.2. </w:t>
      </w:r>
    </w:p>
    <w:p w14:paraId="2E3CEE08" w14:textId="77777777" w:rsidR="00332816" w:rsidRPr="00332816" w:rsidRDefault="00332816" w:rsidP="00332816">
      <w:pPr>
        <w:numPr>
          <w:ilvl w:val="3"/>
          <w:numId w:val="20"/>
        </w:numPr>
        <w:tabs>
          <w:tab w:val="num" w:pos="2268"/>
        </w:tabs>
        <w:spacing w:after="180"/>
        <w:ind w:left="1922" w:hanging="720"/>
        <w:outlineLvl w:val="3"/>
        <w:rPr>
          <w:rFonts w:cs="Arial"/>
          <w:spacing w:val="6"/>
          <w:lang w:eastAsia="en-US"/>
        </w:rPr>
      </w:pPr>
      <w:r w:rsidRPr="00332816">
        <w:rPr>
          <w:rFonts w:cs="Arial"/>
          <w:spacing w:val="6"/>
          <w:lang w:eastAsia="en-US"/>
        </w:rPr>
        <w:t xml:space="preserve">Kunden skal give </w:t>
      </w:r>
      <w:proofErr w:type="spellStart"/>
      <w:r w:rsidRPr="00332816">
        <w:rPr>
          <w:rFonts w:cs="Arial"/>
          <w:spacing w:val="6"/>
          <w:lang w:eastAsia="en-US"/>
        </w:rPr>
        <w:t>Netselskabet</w:t>
      </w:r>
      <w:proofErr w:type="spellEnd"/>
      <w:r w:rsidRPr="00332816">
        <w:rPr>
          <w:rFonts w:cs="Arial"/>
          <w:spacing w:val="6"/>
          <w:lang w:eastAsia="en-US"/>
        </w:rPr>
        <w:t xml:space="preserve"> uhindret adgang til </w:t>
      </w:r>
      <w:proofErr w:type="spellStart"/>
      <w:r w:rsidRPr="00332816">
        <w:rPr>
          <w:rFonts w:cs="Arial"/>
          <w:spacing w:val="6"/>
          <w:lang w:eastAsia="en-US"/>
        </w:rPr>
        <w:t>Elanlæg</w:t>
      </w:r>
      <w:proofErr w:type="spellEnd"/>
      <w:r w:rsidRPr="00332816">
        <w:rPr>
          <w:rFonts w:cs="Arial"/>
          <w:spacing w:val="6"/>
          <w:lang w:eastAsia="en-US"/>
        </w:rPr>
        <w:t xml:space="preserve">, herunder Elmåler, og Elinstallationer på Kundens ejendom i forbindelse med eftersyn, afprøvning, aflæsning, kontrol, reparation og udskiftning af </w:t>
      </w:r>
      <w:proofErr w:type="spellStart"/>
      <w:r w:rsidRPr="00332816">
        <w:rPr>
          <w:rFonts w:cs="Arial"/>
          <w:spacing w:val="6"/>
          <w:lang w:eastAsia="en-US"/>
        </w:rPr>
        <w:t>Elanlæg</w:t>
      </w:r>
      <w:proofErr w:type="spellEnd"/>
      <w:r w:rsidRPr="00332816">
        <w:rPr>
          <w:rFonts w:cs="Arial"/>
          <w:spacing w:val="6"/>
          <w:lang w:eastAsia="en-US"/>
        </w:rPr>
        <w:t xml:space="preserve"> mv. samt afbrydelse af elforsyning, jf. punkt 10.3.1.</w:t>
      </w:r>
    </w:p>
    <w:p w14:paraId="72847A94" w14:textId="77777777" w:rsidR="00332816" w:rsidRPr="00332816" w:rsidRDefault="00332816" w:rsidP="00332816">
      <w:pPr>
        <w:numPr>
          <w:ilvl w:val="3"/>
          <w:numId w:val="20"/>
        </w:numPr>
        <w:tabs>
          <w:tab w:val="num" w:pos="2268"/>
        </w:tabs>
        <w:spacing w:after="180"/>
        <w:ind w:left="1922" w:hanging="720"/>
        <w:outlineLvl w:val="3"/>
        <w:rPr>
          <w:rFonts w:cs="Arial"/>
          <w:spacing w:val="6"/>
          <w:lang w:eastAsia="en-US"/>
        </w:rPr>
      </w:pPr>
      <w:r w:rsidRPr="00332816">
        <w:rPr>
          <w:rFonts w:cs="Arial"/>
          <w:spacing w:val="6"/>
          <w:lang w:eastAsia="en-US"/>
        </w:rPr>
        <w:lastRenderedPageBreak/>
        <w:t>Er elforsyningen til Kundens ejendom afbrudt og skal genåbnes, skal Kunden sørge for, at elektriske apparater på Kundens ejendom er slukkede, inden genåbningen finder sted, jf. punkt 10.</w:t>
      </w:r>
      <w:r w:rsidR="00760114">
        <w:rPr>
          <w:rFonts w:cs="Arial"/>
          <w:spacing w:val="6"/>
          <w:lang w:eastAsia="en-US"/>
        </w:rPr>
        <w:t>5</w:t>
      </w:r>
      <w:r w:rsidRPr="00332816">
        <w:rPr>
          <w:rFonts w:cs="Arial"/>
          <w:spacing w:val="6"/>
          <w:lang w:eastAsia="en-US"/>
        </w:rPr>
        <w:t>.2.</w:t>
      </w:r>
    </w:p>
    <w:p w14:paraId="5F5F64A8" w14:textId="77777777" w:rsidR="00332816" w:rsidRPr="00332816" w:rsidRDefault="00332816" w:rsidP="00332816">
      <w:pPr>
        <w:numPr>
          <w:ilvl w:val="3"/>
          <w:numId w:val="20"/>
        </w:numPr>
        <w:tabs>
          <w:tab w:val="num" w:pos="2268"/>
        </w:tabs>
        <w:spacing w:after="180"/>
        <w:ind w:left="1922" w:hanging="720"/>
        <w:outlineLvl w:val="3"/>
        <w:rPr>
          <w:rFonts w:cs="Arial"/>
          <w:spacing w:val="6"/>
          <w:lang w:eastAsia="en-US"/>
        </w:rPr>
      </w:pPr>
      <w:r w:rsidRPr="00332816">
        <w:rPr>
          <w:rFonts w:cs="Arial"/>
          <w:spacing w:val="6"/>
          <w:lang w:eastAsia="en-US"/>
        </w:rPr>
        <w:t xml:space="preserve">Kunden skal på anmodning fra </w:t>
      </w:r>
      <w:proofErr w:type="spellStart"/>
      <w:r w:rsidRPr="00332816">
        <w:rPr>
          <w:rFonts w:cs="Arial"/>
          <w:spacing w:val="6"/>
          <w:lang w:eastAsia="en-US"/>
        </w:rPr>
        <w:t>Netselskabet</w:t>
      </w:r>
      <w:proofErr w:type="spellEnd"/>
      <w:r w:rsidRPr="00332816">
        <w:rPr>
          <w:rFonts w:cs="Arial"/>
          <w:spacing w:val="6"/>
          <w:lang w:eastAsia="en-US"/>
        </w:rPr>
        <w:t xml:space="preserve"> foretage selvaflæsning af Elmåler og indberette måleresultatet til </w:t>
      </w:r>
      <w:proofErr w:type="spellStart"/>
      <w:r w:rsidRPr="00332816">
        <w:rPr>
          <w:rFonts w:cs="Arial"/>
          <w:spacing w:val="6"/>
          <w:lang w:eastAsia="en-US"/>
        </w:rPr>
        <w:t>Netselskabet</w:t>
      </w:r>
      <w:proofErr w:type="spellEnd"/>
      <w:r w:rsidRPr="00332816">
        <w:rPr>
          <w:rFonts w:cs="Arial"/>
          <w:spacing w:val="6"/>
          <w:lang w:eastAsia="en-US"/>
        </w:rPr>
        <w:t xml:space="preserve">, jf. punkt 11.2.5. </w:t>
      </w:r>
    </w:p>
    <w:p w14:paraId="69A55E04" w14:textId="77777777" w:rsidR="00332816" w:rsidRPr="00332816" w:rsidRDefault="00332816" w:rsidP="00332816">
      <w:pPr>
        <w:numPr>
          <w:ilvl w:val="3"/>
          <w:numId w:val="20"/>
        </w:numPr>
        <w:tabs>
          <w:tab w:val="num" w:pos="2268"/>
        </w:tabs>
        <w:spacing w:after="180"/>
        <w:ind w:left="1922" w:hanging="720"/>
        <w:outlineLvl w:val="3"/>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kan til enhver tid foretage kontrolaflæsning af Elmåler og hjemhente forbrugsdata, jf. punkt 11.4.1.</w:t>
      </w:r>
    </w:p>
    <w:p w14:paraId="0814A941" w14:textId="3E123909" w:rsidR="00332816" w:rsidRDefault="00332816" w:rsidP="00332816">
      <w:pPr>
        <w:numPr>
          <w:ilvl w:val="3"/>
          <w:numId w:val="20"/>
        </w:numPr>
        <w:tabs>
          <w:tab w:val="num" w:pos="2268"/>
        </w:tabs>
        <w:spacing w:after="180"/>
        <w:ind w:left="1922" w:hanging="720"/>
        <w:outlineLvl w:val="3"/>
        <w:rPr>
          <w:rFonts w:cs="Arial"/>
          <w:spacing w:val="6"/>
          <w:lang w:eastAsia="en-US"/>
        </w:rPr>
      </w:pPr>
      <w:r w:rsidRPr="00332816">
        <w:rPr>
          <w:rFonts w:cs="Arial"/>
          <w:spacing w:val="6"/>
          <w:lang w:eastAsia="en-US"/>
        </w:rPr>
        <w:t xml:space="preserve">Kunden skal straks underrette </w:t>
      </w:r>
      <w:proofErr w:type="spellStart"/>
      <w:r w:rsidRPr="00332816">
        <w:rPr>
          <w:rFonts w:cs="Arial"/>
          <w:spacing w:val="6"/>
          <w:lang w:eastAsia="en-US"/>
        </w:rPr>
        <w:t>Netselskabet</w:t>
      </w:r>
      <w:proofErr w:type="spellEnd"/>
      <w:r w:rsidRPr="00332816">
        <w:rPr>
          <w:rFonts w:cs="Arial"/>
          <w:spacing w:val="6"/>
          <w:lang w:eastAsia="en-US"/>
        </w:rPr>
        <w:t>, hvis der er tegn på, at Elmåleren viser forkert, jf. punkt 11.5.1.</w:t>
      </w:r>
    </w:p>
    <w:p w14:paraId="50F930F2" w14:textId="32DC37DF" w:rsidR="00876D13" w:rsidRPr="00876D13" w:rsidRDefault="00876D13" w:rsidP="00876D13">
      <w:pPr>
        <w:numPr>
          <w:ilvl w:val="3"/>
          <w:numId w:val="20"/>
        </w:numPr>
        <w:tabs>
          <w:tab w:val="num" w:pos="2268"/>
        </w:tabs>
        <w:spacing w:after="180"/>
        <w:ind w:left="1922" w:hanging="720"/>
        <w:outlineLvl w:val="3"/>
        <w:rPr>
          <w:rFonts w:cs="Arial"/>
          <w:spacing w:val="6"/>
          <w:lang w:eastAsia="en-US"/>
        </w:rPr>
      </w:pPr>
      <w:r w:rsidRPr="00876D13">
        <w:rPr>
          <w:rFonts w:cs="Arial"/>
          <w:spacing w:val="6"/>
          <w:lang w:eastAsia="en-US"/>
        </w:rPr>
        <w:t xml:space="preserve">Kunden kan få oplysning om </w:t>
      </w:r>
      <w:proofErr w:type="spellStart"/>
      <w:r w:rsidRPr="00876D13">
        <w:rPr>
          <w:rFonts w:cs="Arial"/>
          <w:spacing w:val="6"/>
          <w:lang w:eastAsia="en-US"/>
        </w:rPr>
        <w:t>Netselskabets</w:t>
      </w:r>
      <w:proofErr w:type="spellEnd"/>
      <w:r w:rsidRPr="00876D13">
        <w:rPr>
          <w:rFonts w:cs="Arial"/>
          <w:spacing w:val="6"/>
          <w:lang w:eastAsia="en-US"/>
        </w:rPr>
        <w:t xml:space="preserve"> behandling af personoplysninger på </w:t>
      </w:r>
      <w:proofErr w:type="spellStart"/>
      <w:r w:rsidRPr="00876D13">
        <w:rPr>
          <w:rFonts w:cs="Arial"/>
          <w:spacing w:val="6"/>
          <w:lang w:eastAsia="en-US"/>
        </w:rPr>
        <w:t>Netselskabets</w:t>
      </w:r>
      <w:proofErr w:type="spellEnd"/>
      <w:r w:rsidRPr="00876D13">
        <w:rPr>
          <w:rFonts w:cs="Arial"/>
          <w:spacing w:val="6"/>
          <w:lang w:eastAsia="en-US"/>
        </w:rPr>
        <w:t xml:space="preserve"> hjemmeside og i Tilslutningsbestemmelsernes punkt 1.8. </w:t>
      </w:r>
      <w:proofErr w:type="spellStart"/>
      <w:r w:rsidRPr="00876D13">
        <w:rPr>
          <w:rFonts w:cs="Arial"/>
          <w:spacing w:val="6"/>
          <w:lang w:eastAsia="en-US"/>
        </w:rPr>
        <w:t>Netselskabet</w:t>
      </w:r>
      <w:proofErr w:type="spellEnd"/>
      <w:r w:rsidRPr="00876D13">
        <w:rPr>
          <w:rFonts w:cs="Arial"/>
          <w:spacing w:val="6"/>
          <w:lang w:eastAsia="en-US"/>
        </w:rPr>
        <w:t xml:space="preserve"> bruger personoplysninger for at kunne levere sikker og pålidelig forsyning af elektricitet til alle Kunder. </w:t>
      </w:r>
      <w:proofErr w:type="spellStart"/>
      <w:r w:rsidRPr="00876D13">
        <w:rPr>
          <w:rFonts w:cs="Arial"/>
          <w:spacing w:val="6"/>
          <w:lang w:eastAsia="en-US"/>
        </w:rPr>
        <w:t>Netselskabet</w:t>
      </w:r>
      <w:proofErr w:type="spellEnd"/>
      <w:r w:rsidRPr="00876D13">
        <w:rPr>
          <w:rFonts w:cs="Arial"/>
          <w:spacing w:val="6"/>
          <w:lang w:eastAsia="en-US"/>
        </w:rPr>
        <w:t xml:space="preserve"> behandler bl.a. personoplysninger, når det varsler afbrydelser, foretager målerbytter eller måler Kundens elforbrug.</w:t>
      </w:r>
    </w:p>
    <w:p w14:paraId="5C22D753" w14:textId="77777777" w:rsidR="00876D13" w:rsidRPr="00332816" w:rsidRDefault="00876D13" w:rsidP="00876D13">
      <w:pPr>
        <w:tabs>
          <w:tab w:val="num" w:pos="2268"/>
        </w:tabs>
        <w:spacing w:after="180"/>
        <w:outlineLvl w:val="3"/>
        <w:rPr>
          <w:rFonts w:cs="Arial"/>
          <w:spacing w:val="6"/>
          <w:lang w:eastAsia="en-US"/>
        </w:rPr>
      </w:pPr>
    </w:p>
    <w:p w14:paraId="1BADE860" w14:textId="4BE8AFB8" w:rsidR="00332816" w:rsidRPr="00332816" w:rsidRDefault="00332816" w:rsidP="00332816">
      <w:pPr>
        <w:spacing w:line="280" w:lineRule="exact"/>
        <w:ind w:left="964"/>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informere Kunden om forholdene omtalt i punkt 6.3, litra </w:t>
      </w:r>
      <w:proofErr w:type="gramStart"/>
      <w:r w:rsidRPr="00332816">
        <w:rPr>
          <w:rFonts w:cs="Arial"/>
          <w:spacing w:val="6"/>
          <w:lang w:eastAsia="en-US"/>
        </w:rPr>
        <w:t>b)-</w:t>
      </w:r>
      <w:proofErr w:type="gramEnd"/>
      <w:r w:rsidR="00C96052">
        <w:rPr>
          <w:rFonts w:cs="Arial"/>
          <w:spacing w:val="6"/>
          <w:lang w:eastAsia="en-US"/>
        </w:rPr>
        <w:t>g</w:t>
      </w:r>
      <w:r w:rsidRPr="00332816">
        <w:rPr>
          <w:rFonts w:cs="Arial"/>
          <w:spacing w:val="6"/>
          <w:lang w:eastAsia="en-US"/>
        </w:rPr>
        <w:t xml:space="preserve">), jf. punkterne der henvises til i litra </w:t>
      </w:r>
      <w:proofErr w:type="gramStart"/>
      <w:r w:rsidRPr="00332816">
        <w:rPr>
          <w:rFonts w:cs="Arial"/>
          <w:spacing w:val="6"/>
          <w:lang w:eastAsia="en-US"/>
        </w:rPr>
        <w:t>b)-</w:t>
      </w:r>
      <w:proofErr w:type="gramEnd"/>
      <w:r w:rsidR="00C96052">
        <w:rPr>
          <w:rFonts w:cs="Arial"/>
          <w:spacing w:val="6"/>
          <w:lang w:eastAsia="en-US"/>
        </w:rPr>
        <w:t>g</w:t>
      </w:r>
      <w:r w:rsidRPr="00332816">
        <w:rPr>
          <w:rFonts w:cs="Arial"/>
          <w:spacing w:val="6"/>
          <w:lang w:eastAsia="en-US"/>
        </w:rPr>
        <w:t>).</w:t>
      </w:r>
    </w:p>
    <w:p w14:paraId="79B86278" w14:textId="77777777" w:rsidR="00332816" w:rsidRPr="00332816" w:rsidRDefault="00332816" w:rsidP="00332816">
      <w:pPr>
        <w:spacing w:line="280" w:lineRule="exact"/>
        <w:ind w:left="964"/>
        <w:rPr>
          <w:rFonts w:cs="Arial"/>
          <w:spacing w:val="6"/>
          <w:lang w:eastAsia="en-US"/>
        </w:rPr>
      </w:pPr>
    </w:p>
    <w:p w14:paraId="31A68D41" w14:textId="79BF2E6A" w:rsidR="00332816" w:rsidRPr="00332816" w:rsidRDefault="00332816" w:rsidP="00332816">
      <w:pPr>
        <w:keepNext/>
        <w:numPr>
          <w:ilvl w:val="0"/>
          <w:numId w:val="11"/>
        </w:numPr>
        <w:tabs>
          <w:tab w:val="num" w:pos="1324"/>
          <w:tab w:val="left" w:pos="9497"/>
        </w:tabs>
        <w:spacing w:after="180"/>
        <w:outlineLvl w:val="0"/>
        <w:rPr>
          <w:rFonts w:cs="Arial"/>
          <w:b/>
          <w:bCs/>
          <w:kern w:val="32"/>
          <w:sz w:val="32"/>
          <w:szCs w:val="32"/>
        </w:rPr>
      </w:pPr>
      <w:bookmarkStart w:id="42" w:name="_Toc389040664"/>
      <w:r w:rsidRPr="00332816">
        <w:rPr>
          <w:rFonts w:cs="Arial"/>
          <w:b/>
          <w:bCs/>
          <w:kern w:val="32"/>
          <w:sz w:val="24"/>
        </w:rPr>
        <w:t>Netadgang og Nettilslutning</w:t>
      </w:r>
      <w:bookmarkEnd w:id="42"/>
    </w:p>
    <w:p w14:paraId="5D85D399"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Netadgang</w:t>
      </w:r>
    </w:p>
    <w:p w14:paraId="72137E61"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er mod betaling, jf. </w:t>
      </w:r>
      <w:r w:rsidRPr="00952C1F">
        <w:rPr>
          <w:rFonts w:cs="Arial"/>
          <w:spacing w:val="6"/>
          <w:lang w:eastAsia="en-US"/>
        </w:rPr>
        <w:t>punkt 14</w:t>
      </w:r>
      <w:r w:rsidR="00786DA9" w:rsidRPr="00952C1F">
        <w:rPr>
          <w:rFonts w:cs="Arial"/>
          <w:spacing w:val="6"/>
          <w:lang w:eastAsia="en-US"/>
        </w:rPr>
        <w:t xml:space="preserve"> og 15</w:t>
      </w:r>
      <w:r w:rsidRPr="00332816">
        <w:rPr>
          <w:rFonts w:cs="Arial"/>
          <w:spacing w:val="6"/>
          <w:lang w:eastAsia="en-US"/>
        </w:rPr>
        <w:t xml:space="preserve">, berettiget til at bruge Distributionsnettet til elforsyning. </w:t>
      </w:r>
      <w:proofErr w:type="spellStart"/>
      <w:r w:rsidRPr="00332816">
        <w:rPr>
          <w:rFonts w:cs="Arial"/>
          <w:spacing w:val="6"/>
          <w:lang w:eastAsia="en-US"/>
        </w:rPr>
        <w:t>Netselskabet</w:t>
      </w:r>
      <w:proofErr w:type="spellEnd"/>
      <w:r w:rsidRPr="00332816">
        <w:rPr>
          <w:rFonts w:cs="Arial"/>
          <w:spacing w:val="6"/>
          <w:lang w:eastAsia="en-US"/>
        </w:rPr>
        <w:t xml:space="preserve"> skal stille kapacitet til rådighed for elforsyning svarende til det leveringsomfang, som er tilknyttet Forbrugsstedet og aftalt med Kunden. </w:t>
      </w:r>
    </w:p>
    <w:p w14:paraId="70E43B5B"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er mod betaling, jf. punkt 14, berettiget til at bruge Distributionsnettet til transport af elektricitet fra Produktionsanlæg. </w:t>
      </w:r>
      <w:proofErr w:type="spellStart"/>
      <w:r w:rsidRPr="00332816">
        <w:rPr>
          <w:rFonts w:cs="Arial"/>
          <w:spacing w:val="6"/>
          <w:lang w:eastAsia="en-US"/>
        </w:rPr>
        <w:t>Netselskabet</w:t>
      </w:r>
      <w:proofErr w:type="spellEnd"/>
      <w:r w:rsidRPr="00332816">
        <w:rPr>
          <w:rFonts w:cs="Arial"/>
          <w:spacing w:val="6"/>
          <w:lang w:eastAsia="en-US"/>
        </w:rPr>
        <w:t xml:space="preserve"> skal stille kapacitet til rådighed for transport af elektricitet fra Produktionsanlæg svarende til det leveringsomfang, som er tilknyttet Produktionsanlægget og aftalt med </w:t>
      </w:r>
      <w:proofErr w:type="spellStart"/>
      <w:r w:rsidRPr="00332816">
        <w:rPr>
          <w:rFonts w:cs="Arial"/>
          <w:spacing w:val="6"/>
          <w:lang w:eastAsia="en-US"/>
        </w:rPr>
        <w:t>Elproducenten</w:t>
      </w:r>
      <w:proofErr w:type="spellEnd"/>
      <w:r w:rsidRPr="00332816">
        <w:rPr>
          <w:rFonts w:cs="Arial"/>
          <w:spacing w:val="6"/>
          <w:lang w:eastAsia="en-US"/>
        </w:rPr>
        <w:t>.</w:t>
      </w:r>
    </w:p>
    <w:p w14:paraId="7EC61674"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Produktionsanlæg placeret på et Forbrugssted kan have forskelligt leveringsomfang i forhold til elforsyning til Forbrugsstedet og transporten fra Produktionsanlægget.</w:t>
      </w:r>
    </w:p>
    <w:p w14:paraId="10585ED9"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skal håndtere mangel på transportkapacitet på grundlag af gennemsigtige, objektive, rimelige og ikkediskriminerende kriterier.</w:t>
      </w:r>
    </w:p>
    <w:p w14:paraId="293B644E" w14:textId="77777777" w:rsidR="00332816" w:rsidRPr="00332816" w:rsidRDefault="00332816" w:rsidP="00332816">
      <w:pPr>
        <w:keepNext/>
        <w:numPr>
          <w:ilvl w:val="1"/>
          <w:numId w:val="11"/>
        </w:numPr>
        <w:tabs>
          <w:tab w:val="num" w:pos="1324"/>
        </w:tabs>
        <w:spacing w:after="180"/>
        <w:outlineLvl w:val="1"/>
        <w:rPr>
          <w:rFonts w:cs="Arial"/>
          <w:b/>
          <w:bCs/>
          <w:i/>
          <w:iCs/>
        </w:rPr>
      </w:pPr>
      <w:bookmarkStart w:id="43" w:name="_Ref340232550"/>
      <w:r w:rsidRPr="00332816">
        <w:rPr>
          <w:rFonts w:cs="Arial"/>
          <w:b/>
          <w:bCs/>
          <w:i/>
          <w:iCs/>
        </w:rPr>
        <w:t>Nettilslutning</w:t>
      </w:r>
      <w:bookmarkEnd w:id="43"/>
    </w:p>
    <w:p w14:paraId="6683C406"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Nettilslutning og enhver ændring heraf sker i henhold til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 </w:t>
      </w:r>
    </w:p>
    <w:p w14:paraId="68040327"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Nettilslutning og enhver ændring heraf sker på baggrund af en Kundes eller </w:t>
      </w:r>
      <w:proofErr w:type="spellStart"/>
      <w:r w:rsidRPr="00332816">
        <w:rPr>
          <w:rFonts w:cs="Arial"/>
          <w:spacing w:val="6"/>
          <w:lang w:eastAsia="en-US"/>
        </w:rPr>
        <w:t>Elleverandørs</w:t>
      </w:r>
      <w:proofErr w:type="spellEnd"/>
      <w:r w:rsidRPr="00332816">
        <w:rPr>
          <w:rFonts w:cs="Arial"/>
          <w:spacing w:val="6"/>
          <w:lang w:eastAsia="en-US"/>
        </w:rPr>
        <w:t xml:space="preserve"> henvendelse til </w:t>
      </w:r>
      <w:proofErr w:type="spellStart"/>
      <w:r w:rsidRPr="00332816">
        <w:rPr>
          <w:rFonts w:cs="Arial"/>
          <w:spacing w:val="6"/>
          <w:lang w:eastAsia="en-US"/>
        </w:rPr>
        <w:t>Netselskabet</w:t>
      </w:r>
      <w:proofErr w:type="spellEnd"/>
      <w:r w:rsidRPr="00332816">
        <w:rPr>
          <w:rFonts w:cs="Arial"/>
          <w:spacing w:val="6"/>
          <w:lang w:eastAsia="en-US"/>
        </w:rPr>
        <w:t xml:space="preserve"> via en elinstallatørvirksomhed eller andre med autorisation til at udføre dette arbejde.</w:t>
      </w:r>
    </w:p>
    <w:p w14:paraId="7CF9DB5C" w14:textId="77777777" w:rsidR="00332816" w:rsidRPr="00332816" w:rsidRDefault="00332816" w:rsidP="00332816">
      <w:pPr>
        <w:spacing w:line="280" w:lineRule="exact"/>
        <w:ind w:left="964"/>
        <w:rPr>
          <w:rFonts w:cs="Arial"/>
          <w:spacing w:val="6"/>
          <w:lang w:eastAsia="en-US"/>
        </w:rPr>
      </w:pPr>
    </w:p>
    <w:p w14:paraId="186163B7" w14:textId="17F40E8A"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44" w:name="_Toc343697269"/>
      <w:bookmarkStart w:id="45" w:name="_Toc343712850"/>
      <w:bookmarkStart w:id="46" w:name="_Toc343697270"/>
      <w:bookmarkStart w:id="47" w:name="_Toc343712851"/>
      <w:bookmarkStart w:id="48" w:name="_Toc343697271"/>
      <w:bookmarkStart w:id="49" w:name="_Toc343712852"/>
      <w:bookmarkStart w:id="50" w:name="_Toc343697272"/>
      <w:bookmarkStart w:id="51" w:name="_Toc343712853"/>
      <w:bookmarkStart w:id="52" w:name="_Toc343697273"/>
      <w:bookmarkStart w:id="53" w:name="_Toc343712854"/>
      <w:bookmarkStart w:id="54" w:name="_Toc343697274"/>
      <w:bookmarkStart w:id="55" w:name="_Toc343712855"/>
      <w:bookmarkStart w:id="56" w:name="_Toc343697275"/>
      <w:bookmarkStart w:id="57" w:name="_Toc343712856"/>
      <w:bookmarkStart w:id="58" w:name="_Toc341285097"/>
      <w:bookmarkStart w:id="59" w:name="_Toc343685023"/>
      <w:bookmarkStart w:id="60" w:name="_Toc343697276"/>
      <w:bookmarkStart w:id="61" w:name="_Toc343712857"/>
      <w:bookmarkStart w:id="62" w:name="_Toc341285098"/>
      <w:bookmarkStart w:id="63" w:name="_Toc343685024"/>
      <w:bookmarkStart w:id="64" w:name="_Toc343697277"/>
      <w:bookmarkStart w:id="65" w:name="_Toc343712858"/>
      <w:bookmarkStart w:id="66" w:name="_Toc341285099"/>
      <w:bookmarkStart w:id="67" w:name="_Toc343685025"/>
      <w:bookmarkStart w:id="68" w:name="_Toc343697278"/>
      <w:bookmarkStart w:id="69" w:name="_Toc343712859"/>
      <w:bookmarkStart w:id="70" w:name="_Toc341285100"/>
      <w:bookmarkStart w:id="71" w:name="_Toc343685026"/>
      <w:bookmarkStart w:id="72" w:name="_Toc343697279"/>
      <w:bookmarkStart w:id="73" w:name="_Toc343712860"/>
      <w:bookmarkStart w:id="74" w:name="_Toc341285101"/>
      <w:bookmarkStart w:id="75" w:name="_Toc343685027"/>
      <w:bookmarkStart w:id="76" w:name="_Toc343697280"/>
      <w:bookmarkStart w:id="77" w:name="_Toc343712861"/>
      <w:bookmarkStart w:id="78" w:name="_Toc341285102"/>
      <w:bookmarkStart w:id="79" w:name="_Toc343685028"/>
      <w:bookmarkStart w:id="80" w:name="_Toc343697281"/>
      <w:bookmarkStart w:id="81" w:name="_Toc343712862"/>
      <w:bookmarkStart w:id="82" w:name="_Toc341285103"/>
      <w:bookmarkStart w:id="83" w:name="_Toc343685029"/>
      <w:bookmarkStart w:id="84" w:name="_Toc343697282"/>
      <w:bookmarkStart w:id="85" w:name="_Toc343712863"/>
      <w:bookmarkStart w:id="86" w:name="_Toc341285104"/>
      <w:bookmarkStart w:id="87" w:name="_Toc343685030"/>
      <w:bookmarkStart w:id="88" w:name="_Toc343697283"/>
      <w:bookmarkStart w:id="89" w:name="_Toc343712864"/>
      <w:bookmarkStart w:id="90" w:name="_Toc343685032"/>
      <w:bookmarkStart w:id="91" w:name="_Toc343697284"/>
      <w:bookmarkStart w:id="92" w:name="_Toc343712865"/>
      <w:bookmarkStart w:id="93" w:name="_Toc343685033"/>
      <w:bookmarkStart w:id="94" w:name="_Toc343697285"/>
      <w:bookmarkStart w:id="95" w:name="_Toc343712866"/>
      <w:bookmarkStart w:id="96" w:name="_Toc343685034"/>
      <w:bookmarkStart w:id="97" w:name="_Toc343697286"/>
      <w:bookmarkStart w:id="98" w:name="_Toc343712867"/>
      <w:bookmarkStart w:id="99" w:name="_Toc343685035"/>
      <w:bookmarkStart w:id="100" w:name="_Toc343697287"/>
      <w:bookmarkStart w:id="101" w:name="_Toc343712868"/>
      <w:bookmarkStart w:id="102" w:name="_Toc343685036"/>
      <w:bookmarkStart w:id="103" w:name="_Toc343697288"/>
      <w:bookmarkStart w:id="104" w:name="_Toc343712869"/>
      <w:bookmarkStart w:id="105" w:name="_Toc343685037"/>
      <w:bookmarkStart w:id="106" w:name="_Toc343697289"/>
      <w:bookmarkStart w:id="107" w:name="_Toc343712870"/>
      <w:bookmarkStart w:id="108" w:name="_Toc343685038"/>
      <w:bookmarkStart w:id="109" w:name="_Toc343697290"/>
      <w:bookmarkStart w:id="110" w:name="_Toc343712871"/>
      <w:bookmarkStart w:id="111" w:name="_Toc343685039"/>
      <w:bookmarkStart w:id="112" w:name="_Toc343697291"/>
      <w:bookmarkStart w:id="113" w:name="_Toc343712872"/>
      <w:bookmarkStart w:id="114" w:name="_Toc38904066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roofErr w:type="spellStart"/>
      <w:r w:rsidRPr="00332816">
        <w:rPr>
          <w:rFonts w:cs="Arial"/>
          <w:b/>
          <w:bCs/>
          <w:kern w:val="32"/>
          <w:sz w:val="24"/>
        </w:rPr>
        <w:t>Netydelsen</w:t>
      </w:r>
      <w:bookmarkEnd w:id="114"/>
      <w:proofErr w:type="spellEnd"/>
      <w:r w:rsidRPr="00332816">
        <w:rPr>
          <w:rFonts w:cs="Arial"/>
          <w:b/>
          <w:bCs/>
          <w:kern w:val="32"/>
          <w:sz w:val="24"/>
        </w:rPr>
        <w:t xml:space="preserve"> </w:t>
      </w:r>
    </w:p>
    <w:p w14:paraId="6B3B30BB" w14:textId="77777777" w:rsidR="00332816" w:rsidRPr="00332816" w:rsidRDefault="00332816" w:rsidP="00332816">
      <w:pPr>
        <w:numPr>
          <w:ilvl w:val="1"/>
          <w:numId w:val="11"/>
        </w:numPr>
        <w:spacing w:after="180"/>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skal opretholde en tilfredsstillende spændingskvalitet i Tilslutningspunktet.</w:t>
      </w:r>
    </w:p>
    <w:p w14:paraId="58C95A30" w14:textId="77777777" w:rsidR="00332816" w:rsidRPr="00332816" w:rsidRDefault="00332816" w:rsidP="00332816">
      <w:pPr>
        <w:numPr>
          <w:ilvl w:val="1"/>
          <w:numId w:val="11"/>
        </w:numPr>
        <w:outlineLvl w:val="2"/>
        <w:rPr>
          <w:rFonts w:cs="Arial"/>
          <w:spacing w:val="6"/>
          <w:szCs w:val="20"/>
          <w:lang w:eastAsia="en-US"/>
        </w:rPr>
      </w:pPr>
      <w:r w:rsidRPr="00332816">
        <w:rPr>
          <w:rFonts w:cs="Arial"/>
          <w:spacing w:val="6"/>
          <w:szCs w:val="20"/>
          <w:lang w:eastAsia="en-US"/>
        </w:rPr>
        <w:t xml:space="preserve">Det må forventes, at spændingen i Distributionsnettet varierer. Generelt er spændingens kvalitet i overensstemmelse med Europæisk Standard EN 50160. Det indebærer bl.a., at spændingens kvalitet anses for tilfredsstillende, når spændingen ligger inden for intervallet </w:t>
      </w:r>
      <w:r w:rsidRPr="00332816">
        <w:rPr>
          <w:rFonts w:cs="Arial"/>
          <w:spacing w:val="6"/>
          <w:szCs w:val="20"/>
          <w:lang w:eastAsia="en-US"/>
        </w:rPr>
        <w:softHyphen/>
        <w:t>+/- 10 % af den nominelle spænding, fx når</w:t>
      </w:r>
    </w:p>
    <w:p w14:paraId="3F95BEC7" w14:textId="77777777" w:rsidR="00332816" w:rsidRPr="00332816" w:rsidRDefault="00332816" w:rsidP="00332816">
      <w:pPr>
        <w:ind w:left="964"/>
        <w:rPr>
          <w:rFonts w:cs="Arial"/>
        </w:rPr>
      </w:pPr>
    </w:p>
    <w:p w14:paraId="6EC49BE0" w14:textId="77777777" w:rsidR="00332816" w:rsidRPr="00332816" w:rsidRDefault="00332816" w:rsidP="00332816">
      <w:pPr>
        <w:numPr>
          <w:ilvl w:val="0"/>
          <w:numId w:val="21"/>
        </w:numPr>
        <w:ind w:left="1922"/>
        <w:contextualSpacing/>
        <w:rPr>
          <w:rFonts w:eastAsiaTheme="minorHAnsi" w:cs="Arial"/>
          <w:sz w:val="20"/>
          <w:szCs w:val="20"/>
          <w:lang w:eastAsia="en-US"/>
        </w:rPr>
      </w:pPr>
      <w:r w:rsidRPr="00332816">
        <w:rPr>
          <w:rFonts w:eastAsiaTheme="minorHAnsi" w:cs="Arial"/>
          <w:lang w:eastAsia="en-US"/>
        </w:rPr>
        <w:t>spændingen i lavspændingsnettet mellem fase og nul i normal drift ligger inden for intervallet ± 10 % af den nominelle spænding på 230 V; dvs. mellem 207 og 253 V, samt når</w:t>
      </w:r>
    </w:p>
    <w:p w14:paraId="079CDA70" w14:textId="77777777" w:rsidR="00332816" w:rsidRPr="00332816" w:rsidRDefault="00332816" w:rsidP="00332816">
      <w:pPr>
        <w:numPr>
          <w:ilvl w:val="0"/>
          <w:numId w:val="21"/>
        </w:numPr>
        <w:spacing w:after="180"/>
        <w:ind w:left="1922"/>
        <w:contextualSpacing/>
        <w:rPr>
          <w:rFonts w:eastAsiaTheme="minorHAnsi" w:cs="Arial"/>
          <w:sz w:val="20"/>
          <w:szCs w:val="20"/>
          <w:lang w:eastAsia="en-US"/>
        </w:rPr>
      </w:pPr>
      <w:r w:rsidRPr="00332816">
        <w:rPr>
          <w:rFonts w:eastAsiaTheme="minorHAnsi" w:cs="Arial"/>
          <w:lang w:eastAsia="en-US"/>
        </w:rPr>
        <w:t>spændingen i mellem- og højspændingsnettet på 10.000 V mellem to faser i normal drift ligger inden for intervallet ± 10 % af den nominelle spænding; dvs. mellem 9.000 og 11.000 V.</w:t>
      </w:r>
    </w:p>
    <w:p w14:paraId="2774AA1E" w14:textId="77777777" w:rsidR="00332816" w:rsidRPr="00332816" w:rsidRDefault="00332816" w:rsidP="00332816">
      <w:pPr>
        <w:spacing w:after="180"/>
        <w:ind w:left="1922"/>
        <w:contextualSpacing/>
        <w:rPr>
          <w:rFonts w:eastAsiaTheme="minorHAnsi" w:cs="Arial"/>
          <w:sz w:val="20"/>
          <w:szCs w:val="20"/>
          <w:lang w:eastAsia="en-US"/>
        </w:rPr>
      </w:pPr>
    </w:p>
    <w:p w14:paraId="41AF19EA" w14:textId="77777777" w:rsidR="00332816" w:rsidRPr="00332816" w:rsidRDefault="00332816" w:rsidP="00332816">
      <w:pPr>
        <w:numPr>
          <w:ilvl w:val="1"/>
          <w:numId w:val="11"/>
        </w:numPr>
        <w:spacing w:before="180" w:after="180"/>
        <w:outlineLvl w:val="2"/>
        <w:rPr>
          <w:rFonts w:cs="Arial"/>
          <w:spacing w:val="6"/>
          <w:lang w:eastAsia="en-US"/>
        </w:rPr>
      </w:pPr>
      <w:r w:rsidRPr="00332816">
        <w:rPr>
          <w:rFonts w:cs="Arial"/>
          <w:spacing w:val="6"/>
          <w:lang w:eastAsia="en-US"/>
        </w:rPr>
        <w:t xml:space="preserve">I tilfælde af nedbrud eller fejl på Distributionsnettet skal </w:t>
      </w:r>
      <w:proofErr w:type="spellStart"/>
      <w:r w:rsidRPr="00332816">
        <w:rPr>
          <w:rFonts w:cs="Arial"/>
          <w:spacing w:val="6"/>
          <w:lang w:eastAsia="en-US"/>
        </w:rPr>
        <w:t>Netselskabet</w:t>
      </w:r>
      <w:proofErr w:type="spellEnd"/>
      <w:r w:rsidRPr="00332816">
        <w:rPr>
          <w:rFonts w:cs="Arial"/>
          <w:spacing w:val="6"/>
          <w:lang w:eastAsia="en-US"/>
        </w:rPr>
        <w:t xml:space="preserve"> søge at genetablere </w:t>
      </w:r>
      <w:proofErr w:type="spellStart"/>
      <w:r w:rsidRPr="00332816">
        <w:rPr>
          <w:rFonts w:cs="Arial"/>
          <w:spacing w:val="6"/>
          <w:lang w:eastAsia="en-US"/>
        </w:rPr>
        <w:t>Netydelsen</w:t>
      </w:r>
      <w:proofErr w:type="spellEnd"/>
      <w:r w:rsidRPr="00332816">
        <w:rPr>
          <w:rFonts w:cs="Arial"/>
          <w:spacing w:val="6"/>
          <w:lang w:eastAsia="en-US"/>
        </w:rPr>
        <w:t xml:space="preserve"> uden ugrundet ophold. </w:t>
      </w:r>
    </w:p>
    <w:p w14:paraId="7581F7C0" w14:textId="77777777" w:rsidR="00332816" w:rsidRPr="00332816" w:rsidRDefault="00332816" w:rsidP="00332816">
      <w:pPr>
        <w:spacing w:line="336" w:lineRule="auto"/>
        <w:ind w:left="964"/>
        <w:rPr>
          <w:rFonts w:ascii="Verdana" w:hAnsi="Verdana"/>
          <w:spacing w:val="6"/>
          <w:sz w:val="17"/>
          <w:szCs w:val="20"/>
          <w:lang w:eastAsia="en-US"/>
        </w:rPr>
      </w:pPr>
    </w:p>
    <w:p w14:paraId="160A8779" w14:textId="0FBACFCF"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115" w:name="_Toc389040666"/>
      <w:r w:rsidRPr="00332816">
        <w:rPr>
          <w:rFonts w:cs="Arial"/>
          <w:b/>
          <w:bCs/>
          <w:kern w:val="32"/>
          <w:sz w:val="24"/>
        </w:rPr>
        <w:t>Driftsforstyrrelser og arbejder på Distributionsnettet</w:t>
      </w:r>
      <w:bookmarkEnd w:id="115"/>
      <w:r w:rsidRPr="00332816">
        <w:rPr>
          <w:rFonts w:cs="Arial"/>
          <w:b/>
          <w:bCs/>
          <w:kern w:val="32"/>
          <w:sz w:val="24"/>
        </w:rPr>
        <w:t xml:space="preserve"> </w:t>
      </w:r>
    </w:p>
    <w:p w14:paraId="2CFBF736" w14:textId="7BCC9B0D" w:rsidR="00332816" w:rsidRPr="00332816" w:rsidRDefault="00332816" w:rsidP="00332816">
      <w:pPr>
        <w:keepNext/>
        <w:numPr>
          <w:ilvl w:val="1"/>
          <w:numId w:val="11"/>
        </w:numPr>
        <w:tabs>
          <w:tab w:val="num" w:pos="1324"/>
        </w:tabs>
        <w:spacing w:after="180"/>
        <w:outlineLvl w:val="1"/>
        <w:rPr>
          <w:rFonts w:cs="Arial"/>
          <w:bCs/>
          <w:iCs/>
        </w:rPr>
      </w:pPr>
      <w:r w:rsidRPr="00332816">
        <w:rPr>
          <w:rFonts w:cs="Arial"/>
          <w:bCs/>
          <w:iCs/>
        </w:rPr>
        <w:t>I</w:t>
      </w:r>
      <w:r w:rsidRPr="00332816">
        <w:rPr>
          <w:rFonts w:cs="Arial"/>
          <w:b/>
          <w:bCs/>
          <w:i/>
          <w:iCs/>
        </w:rPr>
        <w:t xml:space="preserve"> </w:t>
      </w:r>
      <w:r w:rsidRPr="00332816">
        <w:rPr>
          <w:rFonts w:cs="Arial"/>
          <w:bCs/>
          <w:iCs/>
        </w:rPr>
        <w:t xml:space="preserve">tilfælde af driftsforstyrrelser på Distributionsnettet, som medfører afbrydelser af elforsyningen for en større kreds af Kunder, skal </w:t>
      </w:r>
      <w:proofErr w:type="spellStart"/>
      <w:r w:rsidRPr="00332816">
        <w:rPr>
          <w:rFonts w:cs="Arial"/>
          <w:bCs/>
          <w:iCs/>
        </w:rPr>
        <w:t>Netselskabet</w:t>
      </w:r>
      <w:proofErr w:type="spellEnd"/>
      <w:r w:rsidRPr="00332816">
        <w:rPr>
          <w:rFonts w:cs="Arial"/>
          <w:bCs/>
          <w:iCs/>
        </w:rPr>
        <w:t xml:space="preserve"> straks lægge informationen på </w:t>
      </w:r>
      <w:r w:rsidR="009C67E4" w:rsidRPr="00332816">
        <w:rPr>
          <w:rFonts w:cs="Arial"/>
          <w:bCs/>
          <w:iCs/>
        </w:rPr>
        <w:t>en for branc</w:t>
      </w:r>
      <w:r w:rsidR="00F04C4F">
        <w:rPr>
          <w:rFonts w:cs="Arial"/>
          <w:bCs/>
          <w:iCs/>
        </w:rPr>
        <w:t>hen fælles informationsplatform</w:t>
      </w:r>
      <w:r w:rsidR="009C67E4">
        <w:rPr>
          <w:rFonts w:cs="Arial"/>
          <w:bCs/>
          <w:iCs/>
        </w:rPr>
        <w:t xml:space="preserve">. </w:t>
      </w:r>
      <w:r w:rsidR="00EA20D8">
        <w:rPr>
          <w:rFonts w:cs="Arial"/>
          <w:bCs/>
          <w:iCs/>
        </w:rPr>
        <w:t xml:space="preserve"> For den nærmere procedure herfor henvises </w:t>
      </w:r>
      <w:r w:rsidR="00EA20D8">
        <w:rPr>
          <w:rFonts w:cs="Arial"/>
          <w:spacing w:val="6"/>
          <w:lang w:eastAsia="en-US"/>
        </w:rPr>
        <w:t>til</w:t>
      </w:r>
      <w:r w:rsidR="00EA20D8" w:rsidRPr="00332816">
        <w:rPr>
          <w:rFonts w:cs="Arial"/>
          <w:spacing w:val="6"/>
          <w:lang w:eastAsia="en-US"/>
        </w:rPr>
        <w:t xml:space="preserve"> Vilkår for Serviceniveauet</w:t>
      </w:r>
      <w:r w:rsidR="00EA20D8">
        <w:rPr>
          <w:rFonts w:cs="Arial"/>
          <w:bCs/>
          <w:iCs/>
        </w:rPr>
        <w:t xml:space="preserve">. </w:t>
      </w:r>
    </w:p>
    <w:p w14:paraId="5947ACAE" w14:textId="77777777" w:rsidR="00332816" w:rsidRPr="00332816" w:rsidRDefault="00332816" w:rsidP="00332816">
      <w:pPr>
        <w:keepNext/>
        <w:numPr>
          <w:ilvl w:val="1"/>
          <w:numId w:val="11"/>
        </w:numPr>
        <w:tabs>
          <w:tab w:val="num" w:pos="1324"/>
        </w:tabs>
        <w:spacing w:after="180"/>
        <w:outlineLvl w:val="1"/>
        <w:rPr>
          <w:rFonts w:cs="Arial"/>
          <w:b/>
          <w:bCs/>
          <w:i/>
          <w:iCs/>
        </w:rPr>
      </w:pPr>
      <w:proofErr w:type="spellStart"/>
      <w:r w:rsidRPr="00332816">
        <w:rPr>
          <w:rFonts w:cs="Arial"/>
          <w:bCs/>
          <w:iCs/>
        </w:rPr>
        <w:t>Netselskabet</w:t>
      </w:r>
      <w:proofErr w:type="spellEnd"/>
      <w:r w:rsidRPr="00332816">
        <w:rPr>
          <w:rFonts w:cs="Arial"/>
          <w:bCs/>
          <w:iCs/>
        </w:rPr>
        <w:t xml:space="preserve"> har ret til at afbryde elforsyningen i tilfælde af behov for arbejde på Distributionsnettet. </w:t>
      </w:r>
      <w:proofErr w:type="spellStart"/>
      <w:r w:rsidRPr="00332816">
        <w:rPr>
          <w:rFonts w:cs="Arial"/>
          <w:bCs/>
          <w:iCs/>
        </w:rPr>
        <w:t>Netselskabet</w:t>
      </w:r>
      <w:proofErr w:type="spellEnd"/>
      <w:r w:rsidRPr="00332816">
        <w:rPr>
          <w:rFonts w:cs="Arial"/>
          <w:bCs/>
          <w:iCs/>
        </w:rPr>
        <w:t xml:space="preserve"> vil bestræbe sig på, hvor det er praktisk muligt, at informere Kunderne forud for planlagte afbrydelser af elforsyningen</w:t>
      </w:r>
      <w:r w:rsidRPr="00332816">
        <w:rPr>
          <w:rFonts w:cs="Arial"/>
          <w:b/>
          <w:bCs/>
          <w:i/>
          <w:iCs/>
        </w:rPr>
        <w:t>.</w:t>
      </w:r>
    </w:p>
    <w:p w14:paraId="2DB875CA" w14:textId="77777777" w:rsidR="00332816" w:rsidRPr="00332816" w:rsidRDefault="00332816" w:rsidP="00332816"/>
    <w:p w14:paraId="188B9369" w14:textId="77777777"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116" w:name="_Toc353187541"/>
      <w:bookmarkStart w:id="117" w:name="_Toc343685055"/>
      <w:bookmarkStart w:id="118" w:name="_Toc343697307"/>
      <w:bookmarkStart w:id="119" w:name="_Toc343712888"/>
      <w:bookmarkStart w:id="120" w:name="_Toc343685056"/>
      <w:bookmarkStart w:id="121" w:name="_Toc343697308"/>
      <w:bookmarkStart w:id="122" w:name="_Toc343712889"/>
      <w:bookmarkStart w:id="123" w:name="_Toc343685057"/>
      <w:bookmarkStart w:id="124" w:name="_Toc343697309"/>
      <w:bookmarkStart w:id="125" w:name="_Toc343712890"/>
      <w:bookmarkStart w:id="126" w:name="_Toc352868512"/>
      <w:bookmarkStart w:id="127" w:name="_Toc353187542"/>
      <w:bookmarkStart w:id="128" w:name="_Toc389040667"/>
      <w:bookmarkStart w:id="129" w:name="_Ref340133399"/>
      <w:bookmarkEnd w:id="116"/>
      <w:bookmarkEnd w:id="117"/>
      <w:bookmarkEnd w:id="118"/>
      <w:bookmarkEnd w:id="119"/>
      <w:bookmarkEnd w:id="120"/>
      <w:bookmarkEnd w:id="121"/>
      <w:bookmarkEnd w:id="122"/>
      <w:bookmarkEnd w:id="123"/>
      <w:bookmarkEnd w:id="124"/>
      <w:bookmarkEnd w:id="125"/>
      <w:bookmarkEnd w:id="126"/>
      <w:bookmarkEnd w:id="127"/>
      <w:r w:rsidRPr="00332816">
        <w:rPr>
          <w:rFonts w:cs="Arial"/>
          <w:b/>
          <w:bCs/>
          <w:kern w:val="32"/>
          <w:sz w:val="24"/>
        </w:rPr>
        <w:t>Forbrugsstedet</w:t>
      </w:r>
      <w:bookmarkEnd w:id="128"/>
    </w:p>
    <w:p w14:paraId="3DA2F27E"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Overtagelse af Forbrugssted</w:t>
      </w:r>
    </w:p>
    <w:p w14:paraId="2F3DB353" w14:textId="40C5DCF0" w:rsidR="00332816" w:rsidRDefault="00332816" w:rsidP="00332816">
      <w:pPr>
        <w:numPr>
          <w:ilvl w:val="2"/>
          <w:numId w:val="11"/>
        </w:numPr>
        <w:tabs>
          <w:tab w:val="num" w:pos="1324"/>
        </w:tabs>
        <w:spacing w:after="180"/>
        <w:outlineLvl w:val="2"/>
        <w:rPr>
          <w:rFonts w:cs="Arial"/>
          <w:spacing w:val="6"/>
          <w:lang w:eastAsia="en-US"/>
        </w:rPr>
      </w:pPr>
      <w:proofErr w:type="spellStart"/>
      <w:r w:rsidRPr="00CB60C8">
        <w:rPr>
          <w:rFonts w:cs="Arial"/>
          <w:spacing w:val="6"/>
          <w:lang w:eastAsia="en-US"/>
        </w:rPr>
        <w:t>Netselskabet</w:t>
      </w:r>
      <w:proofErr w:type="spellEnd"/>
      <w:r w:rsidRPr="00CB60C8">
        <w:rPr>
          <w:rFonts w:cs="Arial"/>
          <w:spacing w:val="6"/>
          <w:lang w:eastAsia="en-US"/>
        </w:rPr>
        <w:t xml:space="preserve"> modtager</w:t>
      </w:r>
      <w:r w:rsidRPr="00CB60C8">
        <w:rPr>
          <w:rFonts w:ascii="Verdana" w:hAnsi="Verdana"/>
          <w:spacing w:val="6"/>
          <w:lang w:eastAsia="en-US"/>
        </w:rPr>
        <w:t xml:space="preserve"> </w:t>
      </w:r>
      <w:r w:rsidRPr="00CB60C8">
        <w:rPr>
          <w:rFonts w:cs="Arial"/>
          <w:spacing w:val="6"/>
          <w:lang w:eastAsia="en-US"/>
        </w:rPr>
        <w:t xml:space="preserve">besked om en Kundes overtagelse af et Forbrugssted via </w:t>
      </w:r>
      <w:r w:rsidR="006E3832" w:rsidRPr="00CB60C8">
        <w:rPr>
          <w:rFonts w:cs="Arial"/>
          <w:spacing w:val="6"/>
          <w:lang w:eastAsia="en-US"/>
        </w:rPr>
        <w:t>Datahubben</w:t>
      </w:r>
      <w:r w:rsidRPr="00CB60C8">
        <w:rPr>
          <w:rFonts w:cs="Arial"/>
          <w:spacing w:val="6"/>
          <w:lang w:eastAsia="en-US"/>
        </w:rPr>
        <w:t xml:space="preserve">. </w:t>
      </w:r>
    </w:p>
    <w:p w14:paraId="524D7691" w14:textId="4A554380" w:rsidR="0042473D" w:rsidRDefault="003950B9" w:rsidP="00332816">
      <w:pPr>
        <w:numPr>
          <w:ilvl w:val="2"/>
          <w:numId w:val="11"/>
        </w:numPr>
        <w:tabs>
          <w:tab w:val="num" w:pos="1324"/>
        </w:tabs>
        <w:spacing w:after="180"/>
        <w:outlineLvl w:val="2"/>
        <w:rPr>
          <w:rFonts w:cs="Arial"/>
          <w:spacing w:val="6"/>
          <w:lang w:eastAsia="en-US"/>
        </w:rPr>
      </w:pPr>
      <w:proofErr w:type="spellStart"/>
      <w:r>
        <w:rPr>
          <w:rFonts w:cs="Arial"/>
          <w:spacing w:val="6"/>
          <w:lang w:eastAsia="en-US"/>
        </w:rPr>
        <w:t>Elleverandøren</w:t>
      </w:r>
      <w:proofErr w:type="spellEnd"/>
      <w:r>
        <w:rPr>
          <w:rFonts w:cs="Arial"/>
          <w:spacing w:val="6"/>
          <w:lang w:eastAsia="en-US"/>
        </w:rPr>
        <w:t xml:space="preserve"> </w:t>
      </w:r>
      <w:r w:rsidR="0042473D">
        <w:rPr>
          <w:rFonts w:cs="Arial"/>
          <w:spacing w:val="6"/>
          <w:lang w:eastAsia="en-US"/>
        </w:rPr>
        <w:t>er ansvarlig for</w:t>
      </w:r>
      <w:r>
        <w:rPr>
          <w:rFonts w:cs="Arial"/>
          <w:spacing w:val="6"/>
          <w:lang w:eastAsia="en-US"/>
        </w:rPr>
        <w:t xml:space="preserve">, at </w:t>
      </w:r>
      <w:proofErr w:type="spellStart"/>
      <w:r>
        <w:rPr>
          <w:rFonts w:cs="Arial"/>
          <w:spacing w:val="6"/>
          <w:lang w:eastAsia="en-US"/>
        </w:rPr>
        <w:t>Netselskabet</w:t>
      </w:r>
      <w:proofErr w:type="spellEnd"/>
      <w:r>
        <w:rPr>
          <w:rFonts w:cs="Arial"/>
          <w:spacing w:val="6"/>
          <w:lang w:eastAsia="en-US"/>
        </w:rPr>
        <w:t xml:space="preserve"> </w:t>
      </w:r>
      <w:r w:rsidR="0042473D">
        <w:rPr>
          <w:rFonts w:cs="Arial"/>
          <w:spacing w:val="6"/>
          <w:lang w:eastAsia="en-US"/>
        </w:rPr>
        <w:t xml:space="preserve">i Datahubben </w:t>
      </w:r>
      <w:r>
        <w:rPr>
          <w:rFonts w:cs="Arial"/>
          <w:spacing w:val="6"/>
          <w:lang w:eastAsia="en-US"/>
        </w:rPr>
        <w:t>har adgang til</w:t>
      </w:r>
      <w:r w:rsidR="0042473D">
        <w:rPr>
          <w:rFonts w:cs="Arial"/>
          <w:spacing w:val="6"/>
          <w:lang w:eastAsia="en-US"/>
        </w:rPr>
        <w:t xml:space="preserve"> opdaterede </w:t>
      </w:r>
      <w:r w:rsidR="00AF623D">
        <w:rPr>
          <w:rFonts w:cs="Arial"/>
          <w:spacing w:val="6"/>
          <w:lang w:eastAsia="en-US"/>
        </w:rPr>
        <w:t>stam</w:t>
      </w:r>
      <w:r w:rsidR="0042473D">
        <w:rPr>
          <w:rFonts w:cs="Arial"/>
          <w:spacing w:val="6"/>
          <w:lang w:eastAsia="en-US"/>
        </w:rPr>
        <w:t>data om</w:t>
      </w:r>
      <w:r>
        <w:rPr>
          <w:rFonts w:cs="Arial"/>
          <w:spacing w:val="6"/>
          <w:lang w:eastAsia="en-US"/>
        </w:rPr>
        <w:t xml:space="preserve"> </w:t>
      </w:r>
      <w:r w:rsidR="0042473D">
        <w:rPr>
          <w:rFonts w:cs="Arial"/>
          <w:spacing w:val="6"/>
          <w:lang w:eastAsia="en-US"/>
        </w:rPr>
        <w:t xml:space="preserve">Kundens </w:t>
      </w:r>
      <w:r w:rsidR="00E8461C">
        <w:rPr>
          <w:rFonts w:cs="Arial"/>
          <w:spacing w:val="6"/>
          <w:lang w:eastAsia="en-US"/>
        </w:rPr>
        <w:t>juridiske</w:t>
      </w:r>
      <w:r w:rsidR="0042473D">
        <w:rPr>
          <w:rFonts w:cs="Arial"/>
          <w:spacing w:val="6"/>
          <w:lang w:eastAsia="en-US"/>
        </w:rPr>
        <w:t xml:space="preserve"> adresse</w:t>
      </w:r>
      <w:r w:rsidR="00905785">
        <w:rPr>
          <w:rStyle w:val="Fodnotehenvisning"/>
          <w:rFonts w:cs="Arial"/>
          <w:spacing w:val="6"/>
          <w:lang w:eastAsia="en-US"/>
        </w:rPr>
        <w:footnoteReference w:id="1"/>
      </w:r>
      <w:r w:rsidR="0042473D">
        <w:rPr>
          <w:rFonts w:cs="Arial"/>
          <w:spacing w:val="6"/>
          <w:lang w:eastAsia="en-US"/>
        </w:rPr>
        <w:t>.</w:t>
      </w:r>
    </w:p>
    <w:p w14:paraId="01B9C965" w14:textId="04EB7A47" w:rsidR="003950B9" w:rsidRPr="00CB60C8" w:rsidRDefault="005D6E3C" w:rsidP="00332816">
      <w:pPr>
        <w:numPr>
          <w:ilvl w:val="2"/>
          <w:numId w:val="11"/>
        </w:numPr>
        <w:tabs>
          <w:tab w:val="num" w:pos="1324"/>
        </w:tabs>
        <w:spacing w:after="180"/>
        <w:outlineLvl w:val="2"/>
        <w:rPr>
          <w:rFonts w:cs="Arial"/>
          <w:spacing w:val="6"/>
          <w:lang w:eastAsia="en-US"/>
        </w:rPr>
      </w:pPr>
      <w:r>
        <w:rPr>
          <w:rFonts w:cs="Arial"/>
          <w:spacing w:val="6"/>
          <w:lang w:eastAsia="en-US"/>
        </w:rPr>
        <w:t xml:space="preserve">Hvis </w:t>
      </w:r>
      <w:proofErr w:type="spellStart"/>
      <w:r w:rsidR="0042473D">
        <w:rPr>
          <w:rFonts w:cs="Arial"/>
          <w:spacing w:val="6"/>
          <w:lang w:eastAsia="en-US"/>
        </w:rPr>
        <w:t>Elleverandøren</w:t>
      </w:r>
      <w:proofErr w:type="spellEnd"/>
      <w:r w:rsidR="0042473D">
        <w:rPr>
          <w:rFonts w:cs="Arial"/>
          <w:spacing w:val="6"/>
          <w:lang w:eastAsia="en-US"/>
        </w:rPr>
        <w:t xml:space="preserve"> </w:t>
      </w:r>
      <w:r w:rsidR="00AF623D">
        <w:rPr>
          <w:rFonts w:cs="Arial"/>
          <w:spacing w:val="6"/>
          <w:lang w:eastAsia="en-US"/>
        </w:rPr>
        <w:t>er</w:t>
      </w:r>
      <w:r>
        <w:rPr>
          <w:rFonts w:cs="Arial"/>
          <w:spacing w:val="6"/>
          <w:lang w:eastAsia="en-US"/>
        </w:rPr>
        <w:t xml:space="preserve"> bekendt hermed er </w:t>
      </w:r>
      <w:proofErr w:type="spellStart"/>
      <w:r>
        <w:rPr>
          <w:rFonts w:cs="Arial"/>
          <w:spacing w:val="6"/>
          <w:lang w:eastAsia="en-US"/>
        </w:rPr>
        <w:t>Elleverandøren</w:t>
      </w:r>
      <w:proofErr w:type="spellEnd"/>
      <w:r w:rsidR="00AF623D">
        <w:rPr>
          <w:rFonts w:cs="Arial"/>
          <w:spacing w:val="6"/>
          <w:lang w:eastAsia="en-US"/>
        </w:rPr>
        <w:t xml:space="preserve"> ansvarlig for, at </w:t>
      </w:r>
      <w:proofErr w:type="spellStart"/>
      <w:r w:rsidR="00AF623D">
        <w:rPr>
          <w:rFonts w:cs="Arial"/>
          <w:spacing w:val="6"/>
          <w:lang w:eastAsia="en-US"/>
        </w:rPr>
        <w:t>N</w:t>
      </w:r>
      <w:r w:rsidR="0042473D">
        <w:rPr>
          <w:rFonts w:cs="Arial"/>
          <w:spacing w:val="6"/>
          <w:lang w:eastAsia="en-US"/>
        </w:rPr>
        <w:t>etselskabet</w:t>
      </w:r>
      <w:proofErr w:type="spellEnd"/>
      <w:r w:rsidR="0042473D">
        <w:rPr>
          <w:rFonts w:cs="Arial"/>
          <w:spacing w:val="6"/>
          <w:lang w:eastAsia="en-US"/>
        </w:rPr>
        <w:t xml:space="preserve"> </w:t>
      </w:r>
      <w:r w:rsidR="00AF623D">
        <w:rPr>
          <w:rFonts w:cs="Arial"/>
          <w:spacing w:val="6"/>
          <w:lang w:eastAsia="en-US"/>
        </w:rPr>
        <w:t xml:space="preserve">i Datahubben </w:t>
      </w:r>
      <w:r w:rsidR="0042473D">
        <w:rPr>
          <w:rFonts w:cs="Arial"/>
          <w:spacing w:val="6"/>
          <w:lang w:eastAsia="en-US"/>
        </w:rPr>
        <w:t>har adgang til opdaterede kontaktadresse</w:t>
      </w:r>
      <w:r w:rsidR="00AF623D">
        <w:rPr>
          <w:rFonts w:cs="Arial"/>
          <w:spacing w:val="6"/>
          <w:lang w:eastAsia="en-US"/>
        </w:rPr>
        <w:t xml:space="preserve">r, hvor disse afviger fra Kundens </w:t>
      </w:r>
      <w:r w:rsidR="00E8461C">
        <w:rPr>
          <w:rFonts w:cs="Arial"/>
          <w:spacing w:val="6"/>
          <w:lang w:eastAsia="en-US"/>
        </w:rPr>
        <w:t>juridiske</w:t>
      </w:r>
      <w:r w:rsidR="00AF623D">
        <w:rPr>
          <w:rFonts w:cs="Arial"/>
          <w:spacing w:val="6"/>
          <w:lang w:eastAsia="en-US"/>
        </w:rPr>
        <w:t xml:space="preserve"> adresse</w:t>
      </w:r>
      <w:r w:rsidR="00905785">
        <w:rPr>
          <w:rStyle w:val="Fodnotehenvisning"/>
          <w:rFonts w:cs="Arial"/>
          <w:spacing w:val="6"/>
          <w:lang w:eastAsia="en-US"/>
        </w:rPr>
        <w:footnoteReference w:id="2"/>
      </w:r>
      <w:r w:rsidR="00AF623D">
        <w:rPr>
          <w:rFonts w:cs="Arial"/>
          <w:spacing w:val="6"/>
          <w:lang w:eastAsia="en-US"/>
        </w:rPr>
        <w:t>.</w:t>
      </w:r>
    </w:p>
    <w:p w14:paraId="6D15520A"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lastRenderedPageBreak/>
        <w:t>Hæftelse pr. Forbrugssted</w:t>
      </w:r>
    </w:p>
    <w:p w14:paraId="65F93022"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hæfter for betaling for </w:t>
      </w:r>
      <w:proofErr w:type="spellStart"/>
      <w:r w:rsidRPr="00332816">
        <w:rPr>
          <w:rFonts w:cs="Arial"/>
          <w:spacing w:val="6"/>
          <w:lang w:eastAsia="en-US"/>
        </w:rPr>
        <w:t>Netselskabets</w:t>
      </w:r>
      <w:proofErr w:type="spellEnd"/>
      <w:r w:rsidRPr="00332816">
        <w:rPr>
          <w:rFonts w:cs="Arial"/>
          <w:spacing w:val="6"/>
          <w:lang w:eastAsia="en-US"/>
        </w:rPr>
        <w:t xml:space="preserve"> ydelser til </w:t>
      </w:r>
      <w:proofErr w:type="spellStart"/>
      <w:r w:rsidRPr="00332816">
        <w:rPr>
          <w:rFonts w:cs="Arial"/>
          <w:spacing w:val="6"/>
          <w:lang w:eastAsia="en-US"/>
        </w:rPr>
        <w:t>Elleverandøren</w:t>
      </w:r>
      <w:proofErr w:type="spellEnd"/>
      <w:r w:rsidRPr="00332816">
        <w:rPr>
          <w:rFonts w:cs="Arial"/>
          <w:spacing w:val="6"/>
          <w:lang w:eastAsia="en-US"/>
        </w:rPr>
        <w:t xml:space="preserve"> i tidsrummet fra start af elforsyning til </w:t>
      </w:r>
      <w:proofErr w:type="spellStart"/>
      <w:r w:rsidRPr="00332816">
        <w:rPr>
          <w:rFonts w:cs="Arial"/>
          <w:spacing w:val="6"/>
          <w:lang w:eastAsia="en-US"/>
        </w:rPr>
        <w:t>Elleverandørens</w:t>
      </w:r>
      <w:proofErr w:type="spellEnd"/>
      <w:r w:rsidRPr="00332816">
        <w:rPr>
          <w:rFonts w:cs="Arial"/>
          <w:spacing w:val="6"/>
          <w:lang w:eastAsia="en-US"/>
        </w:rPr>
        <w:t xml:space="preserve"> Kunde og indtil </w:t>
      </w:r>
      <w:proofErr w:type="spellStart"/>
      <w:r w:rsidRPr="00332816">
        <w:rPr>
          <w:rFonts w:cs="Arial"/>
          <w:spacing w:val="6"/>
          <w:lang w:eastAsia="en-US"/>
        </w:rPr>
        <w:t>Elleverandørens</w:t>
      </w:r>
      <w:proofErr w:type="spellEnd"/>
      <w:r w:rsidRPr="00332816">
        <w:rPr>
          <w:rFonts w:cs="Arial"/>
          <w:spacing w:val="6"/>
          <w:lang w:eastAsia="en-US"/>
        </w:rPr>
        <w:t xml:space="preserve"> aftale me</w:t>
      </w:r>
      <w:r w:rsidR="006E3832">
        <w:rPr>
          <w:rFonts w:cs="Arial"/>
          <w:spacing w:val="6"/>
          <w:lang w:eastAsia="en-US"/>
        </w:rPr>
        <w:t>d Kunden er ophørt og der i Datahubben</w:t>
      </w:r>
      <w:r w:rsidR="006E3832" w:rsidRPr="00332816">
        <w:rPr>
          <w:rFonts w:cs="Arial"/>
          <w:spacing w:val="6"/>
          <w:lang w:eastAsia="en-US"/>
        </w:rPr>
        <w:t xml:space="preserve"> </w:t>
      </w:r>
      <w:r w:rsidRPr="00332816">
        <w:rPr>
          <w:rFonts w:cs="Arial"/>
          <w:spacing w:val="6"/>
          <w:lang w:eastAsia="en-US"/>
        </w:rPr>
        <w:t>er registreret</w:t>
      </w:r>
    </w:p>
    <w:p w14:paraId="23B874C6" w14:textId="77777777" w:rsidR="00332816" w:rsidRPr="00332816" w:rsidRDefault="00332816" w:rsidP="00332816">
      <w:pPr>
        <w:numPr>
          <w:ilvl w:val="0"/>
          <w:numId w:val="22"/>
        </w:numPr>
        <w:spacing w:after="120"/>
        <w:outlineLvl w:val="2"/>
        <w:rPr>
          <w:rFonts w:cs="Arial"/>
          <w:spacing w:val="6"/>
          <w:lang w:eastAsia="en-US"/>
        </w:rPr>
      </w:pPr>
      <w:r w:rsidRPr="00332816">
        <w:rPr>
          <w:rFonts w:cs="Arial"/>
          <w:spacing w:val="6"/>
          <w:lang w:eastAsia="en-US"/>
        </w:rPr>
        <w:t>leveranceophør på et afbrudt Målepunkt,</w:t>
      </w:r>
    </w:p>
    <w:p w14:paraId="7664A366" w14:textId="77777777" w:rsidR="00332816" w:rsidRPr="00332816" w:rsidRDefault="00332816" w:rsidP="00332816">
      <w:pPr>
        <w:numPr>
          <w:ilvl w:val="0"/>
          <w:numId w:val="22"/>
        </w:numPr>
        <w:spacing w:after="120"/>
        <w:outlineLvl w:val="2"/>
        <w:rPr>
          <w:rFonts w:cs="Arial"/>
          <w:spacing w:val="6"/>
          <w:lang w:eastAsia="en-US"/>
        </w:rPr>
      </w:pPr>
      <w:r w:rsidRPr="00332816">
        <w:rPr>
          <w:rFonts w:cs="Arial"/>
          <w:spacing w:val="6"/>
          <w:lang w:eastAsia="en-US"/>
        </w:rPr>
        <w:t>fraflytning på Målepunktet, eller</w:t>
      </w:r>
    </w:p>
    <w:p w14:paraId="0DDD673C" w14:textId="77777777" w:rsidR="00332816" w:rsidRPr="00332816" w:rsidRDefault="00332816" w:rsidP="00332816">
      <w:pPr>
        <w:numPr>
          <w:ilvl w:val="0"/>
          <w:numId w:val="22"/>
        </w:numPr>
        <w:spacing w:after="180"/>
        <w:outlineLvl w:val="2"/>
        <w:rPr>
          <w:rFonts w:cs="Arial"/>
          <w:spacing w:val="6"/>
          <w:lang w:eastAsia="en-US"/>
        </w:rPr>
      </w:pPr>
      <w:r w:rsidRPr="00332816">
        <w:rPr>
          <w:rFonts w:cs="Arial"/>
          <w:spacing w:val="6"/>
          <w:lang w:eastAsia="en-US"/>
        </w:rPr>
        <w:t xml:space="preserve">en ny </w:t>
      </w:r>
      <w:proofErr w:type="spellStart"/>
      <w:r w:rsidRPr="00332816">
        <w:rPr>
          <w:rFonts w:cs="Arial"/>
          <w:spacing w:val="6"/>
          <w:lang w:eastAsia="en-US"/>
        </w:rPr>
        <w:t>Elleverandør</w:t>
      </w:r>
      <w:proofErr w:type="spellEnd"/>
      <w:r w:rsidRPr="00332816">
        <w:rPr>
          <w:rFonts w:cs="Arial"/>
          <w:spacing w:val="6"/>
          <w:lang w:eastAsia="en-US"/>
        </w:rPr>
        <w:t xml:space="preserve"> har overtaget forsyning af Målepunktet.</w:t>
      </w:r>
    </w:p>
    <w:p w14:paraId="01CE20EC" w14:textId="2D42B4FA" w:rsidR="00332816" w:rsidRPr="00332816" w:rsidRDefault="00332816" w:rsidP="00332816">
      <w:pPr>
        <w:numPr>
          <w:ilvl w:val="2"/>
          <w:numId w:val="11"/>
        </w:numPr>
        <w:tabs>
          <w:tab w:val="num" w:pos="1324"/>
        </w:tabs>
        <w:spacing w:after="180" w:line="280" w:lineRule="exact"/>
        <w:outlineLvl w:val="2"/>
        <w:rPr>
          <w:rFonts w:cs="Arial"/>
          <w:spacing w:val="6"/>
          <w:lang w:eastAsia="en-US"/>
        </w:rPr>
      </w:pPr>
      <w:r w:rsidRPr="00332816">
        <w:rPr>
          <w:rFonts w:cs="Arial"/>
          <w:spacing w:val="6"/>
          <w:lang w:eastAsia="en-US"/>
        </w:rPr>
        <w:t xml:space="preserve">Hvis der ikke er registreret en Kunde på et Målepunkt, hæfter den </w:t>
      </w:r>
      <w:proofErr w:type="spellStart"/>
      <w:r w:rsidRPr="00332816">
        <w:rPr>
          <w:rFonts w:cs="Arial"/>
          <w:spacing w:val="6"/>
          <w:lang w:eastAsia="en-US"/>
        </w:rPr>
        <w:t>Elleverandør</w:t>
      </w:r>
      <w:proofErr w:type="spellEnd"/>
      <w:r w:rsidRPr="00332816">
        <w:rPr>
          <w:rFonts w:cs="Arial"/>
          <w:spacing w:val="6"/>
          <w:lang w:eastAsia="en-US"/>
        </w:rPr>
        <w:t xml:space="preserve">, der sidst havde et aftaleforhold på Målepunktet for betaling for </w:t>
      </w:r>
      <w:proofErr w:type="spellStart"/>
      <w:r w:rsidRPr="00332816">
        <w:rPr>
          <w:rFonts w:cs="Arial"/>
          <w:spacing w:val="6"/>
          <w:lang w:eastAsia="en-US"/>
        </w:rPr>
        <w:t>Netselskabets</w:t>
      </w:r>
      <w:proofErr w:type="spellEnd"/>
      <w:r w:rsidRPr="00332816">
        <w:rPr>
          <w:rFonts w:cs="Arial"/>
          <w:spacing w:val="6"/>
          <w:lang w:eastAsia="en-US"/>
        </w:rPr>
        <w:t xml:space="preserve"> eventuelle ydelser på Målepunktet. Dette gælder dog ikke, hvis der på et Målepunkt er registreret leveranceophør.</w:t>
      </w:r>
    </w:p>
    <w:p w14:paraId="5BD1B315"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En </w:t>
      </w:r>
      <w:proofErr w:type="spellStart"/>
      <w:r w:rsidRPr="00332816">
        <w:rPr>
          <w:rFonts w:cs="Arial"/>
          <w:spacing w:val="6"/>
          <w:lang w:eastAsia="en-US"/>
        </w:rPr>
        <w:t>Elleverandør</w:t>
      </w:r>
      <w:proofErr w:type="spellEnd"/>
      <w:r w:rsidRPr="00332816">
        <w:rPr>
          <w:rFonts w:cs="Arial"/>
          <w:spacing w:val="6"/>
          <w:lang w:eastAsia="en-US"/>
        </w:rPr>
        <w:t xml:space="preserve">, der har opsagt en aftale med en Kunde (leveranceophør) og fået afbrudt elforsyningen til Kunden i henhold til punkt 10.4, hæfter herefter ikke længere for betaling til </w:t>
      </w:r>
      <w:proofErr w:type="spellStart"/>
      <w:r w:rsidRPr="00332816">
        <w:rPr>
          <w:rFonts w:cs="Arial"/>
          <w:spacing w:val="6"/>
          <w:lang w:eastAsia="en-US"/>
        </w:rPr>
        <w:t>Netselskabet</w:t>
      </w:r>
      <w:proofErr w:type="spellEnd"/>
      <w:r w:rsidRPr="00332816">
        <w:rPr>
          <w:rFonts w:cs="Arial"/>
          <w:spacing w:val="6"/>
          <w:lang w:eastAsia="en-US"/>
        </w:rPr>
        <w:t xml:space="preserve"> relateret til Målepunktet. Det gælder også Abonnement og gebyrer.</w:t>
      </w:r>
    </w:p>
    <w:p w14:paraId="16D01310" w14:textId="77777777" w:rsidR="00332816" w:rsidRPr="00332816" w:rsidRDefault="00332816" w:rsidP="00332816">
      <w:pPr>
        <w:numPr>
          <w:ilvl w:val="2"/>
          <w:numId w:val="11"/>
        </w:numPr>
        <w:tabs>
          <w:tab w:val="num" w:pos="1324"/>
        </w:tabs>
        <w:spacing w:after="180" w:line="280" w:lineRule="exact"/>
        <w:outlineLvl w:val="2"/>
        <w:rPr>
          <w:rFonts w:cs="Arial"/>
          <w:spacing w:val="6"/>
          <w:lang w:eastAsia="en-US"/>
        </w:rPr>
      </w:pPr>
      <w:r w:rsidRPr="00332816">
        <w:rPr>
          <w:rFonts w:cs="Arial"/>
          <w:spacing w:val="6"/>
          <w:lang w:eastAsia="en-US"/>
        </w:rPr>
        <w:t xml:space="preserve">Selvom elforsyningen til et Målepunkt er afbrudt, hæfter en </w:t>
      </w:r>
      <w:proofErr w:type="spellStart"/>
      <w:r w:rsidRPr="00332816">
        <w:rPr>
          <w:rFonts w:cs="Arial"/>
          <w:spacing w:val="6"/>
          <w:lang w:eastAsia="en-US"/>
        </w:rPr>
        <w:t>Elleverandør</w:t>
      </w:r>
      <w:proofErr w:type="spellEnd"/>
      <w:r w:rsidRPr="00332816">
        <w:rPr>
          <w:rFonts w:cs="Arial"/>
          <w:spacing w:val="6"/>
          <w:lang w:eastAsia="en-US"/>
        </w:rPr>
        <w:t xml:space="preserve">, der har bevaret et aftaleforhold til en Kunde på Målepunktet, fortsat for betaling for </w:t>
      </w:r>
      <w:proofErr w:type="spellStart"/>
      <w:r w:rsidRPr="00332816">
        <w:rPr>
          <w:rFonts w:cs="Arial"/>
          <w:spacing w:val="6"/>
          <w:lang w:eastAsia="en-US"/>
        </w:rPr>
        <w:t>Netselskabets</w:t>
      </w:r>
      <w:proofErr w:type="spellEnd"/>
      <w:r w:rsidRPr="00332816">
        <w:rPr>
          <w:rFonts w:cs="Arial"/>
          <w:spacing w:val="6"/>
          <w:lang w:eastAsia="en-US"/>
        </w:rPr>
        <w:t xml:space="preserve"> eventuelle ydelser relateret til den pågældende Kunde, herunder Abonnement og gebyrer.</w:t>
      </w:r>
    </w:p>
    <w:p w14:paraId="4777FC8B"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 xml:space="preserve">Adgang til Elinstallationer og </w:t>
      </w:r>
      <w:proofErr w:type="spellStart"/>
      <w:r w:rsidRPr="00332816">
        <w:rPr>
          <w:rFonts w:cs="Arial"/>
          <w:b/>
          <w:bCs/>
          <w:i/>
          <w:iCs/>
        </w:rPr>
        <w:t>Elanlæg</w:t>
      </w:r>
      <w:proofErr w:type="spellEnd"/>
    </w:p>
    <w:p w14:paraId="61202F05"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informere Kunden om, at Kunden i henhold til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 er forpligtet til at acceptere </w:t>
      </w:r>
      <w:proofErr w:type="spellStart"/>
      <w:r w:rsidRPr="00332816">
        <w:rPr>
          <w:rFonts w:cs="Arial"/>
          <w:spacing w:val="6"/>
          <w:lang w:eastAsia="en-US"/>
        </w:rPr>
        <w:t>Netselskabets</w:t>
      </w:r>
      <w:proofErr w:type="spellEnd"/>
      <w:r w:rsidRPr="00332816">
        <w:rPr>
          <w:rFonts w:cs="Arial"/>
          <w:spacing w:val="6"/>
          <w:lang w:eastAsia="en-US"/>
        </w:rPr>
        <w:t xml:space="preserve"> uhindrede adgang mod behørig legitimation til </w:t>
      </w:r>
      <w:proofErr w:type="spellStart"/>
      <w:r w:rsidRPr="00332816">
        <w:rPr>
          <w:rFonts w:cs="Arial"/>
          <w:spacing w:val="6"/>
          <w:lang w:eastAsia="en-US"/>
        </w:rPr>
        <w:t>Elanlæg</w:t>
      </w:r>
      <w:proofErr w:type="spellEnd"/>
      <w:r w:rsidRPr="00332816">
        <w:rPr>
          <w:rFonts w:cs="Arial"/>
          <w:spacing w:val="6"/>
          <w:lang w:eastAsia="en-US"/>
        </w:rPr>
        <w:t xml:space="preserve">, herunder Elmåler, og Elinstallationer på Kundens ejendom i forbindelse med eftersyn, afprøvning, aflæsning, kontrol, reparation, nedtagning og udskiftning af </w:t>
      </w:r>
      <w:proofErr w:type="spellStart"/>
      <w:r w:rsidRPr="00332816">
        <w:rPr>
          <w:rFonts w:cs="Arial"/>
          <w:spacing w:val="6"/>
          <w:lang w:eastAsia="en-US"/>
        </w:rPr>
        <w:t>Elanlæg</w:t>
      </w:r>
      <w:proofErr w:type="spellEnd"/>
      <w:r w:rsidRPr="00332816">
        <w:rPr>
          <w:rFonts w:cs="Arial"/>
          <w:spacing w:val="6"/>
          <w:lang w:eastAsia="en-US"/>
        </w:rPr>
        <w:t xml:space="preserve"> mv. samt afbrydelse af elforsyning.</w:t>
      </w:r>
    </w:p>
    <w:p w14:paraId="2AB8BA72"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Såfremt der ikke gives uhindret adgang som nævnt i punkt 10.3.1 og </w:t>
      </w:r>
      <w:proofErr w:type="spellStart"/>
      <w:r w:rsidRPr="00332816">
        <w:rPr>
          <w:rFonts w:cs="Arial"/>
          <w:spacing w:val="6"/>
          <w:lang w:eastAsia="en-US"/>
        </w:rPr>
        <w:t>Netselskabet</w:t>
      </w:r>
      <w:proofErr w:type="spellEnd"/>
      <w:r w:rsidRPr="00332816">
        <w:rPr>
          <w:rFonts w:cs="Arial"/>
          <w:spacing w:val="6"/>
          <w:lang w:eastAsia="en-US"/>
        </w:rPr>
        <w:t xml:space="preserve"> derfor må afholde ekstraordinære omkostninger for at få adgang, som skyldes </w:t>
      </w:r>
      <w:proofErr w:type="spellStart"/>
      <w:r w:rsidRPr="00332816">
        <w:rPr>
          <w:rFonts w:cs="Arial"/>
          <w:spacing w:val="6"/>
          <w:lang w:eastAsia="en-US"/>
        </w:rPr>
        <w:t>Elleverandørens</w:t>
      </w:r>
      <w:proofErr w:type="spellEnd"/>
      <w:r w:rsidRPr="00332816">
        <w:rPr>
          <w:rFonts w:cs="Arial"/>
          <w:spacing w:val="6"/>
          <w:lang w:eastAsia="en-US"/>
        </w:rPr>
        <w:t xml:space="preserve"> og/eller Kundens forhold, kan </w:t>
      </w:r>
      <w:proofErr w:type="spellStart"/>
      <w:r w:rsidRPr="00332816">
        <w:rPr>
          <w:rFonts w:cs="Arial"/>
          <w:spacing w:val="6"/>
          <w:lang w:eastAsia="en-US"/>
        </w:rPr>
        <w:t>Netselskabet</w:t>
      </w:r>
      <w:proofErr w:type="spellEnd"/>
      <w:r w:rsidRPr="00332816">
        <w:rPr>
          <w:rFonts w:cs="Arial"/>
          <w:spacing w:val="6"/>
          <w:lang w:eastAsia="en-US"/>
        </w:rPr>
        <w:t xml:space="preserve"> opkræve gebyr hos </w:t>
      </w:r>
      <w:proofErr w:type="spellStart"/>
      <w:r w:rsidRPr="00332816">
        <w:rPr>
          <w:rFonts w:cs="Arial"/>
          <w:spacing w:val="6"/>
          <w:lang w:eastAsia="en-US"/>
        </w:rPr>
        <w:t>Elleverandøren</w:t>
      </w:r>
      <w:proofErr w:type="spellEnd"/>
      <w:r w:rsidRPr="00332816">
        <w:rPr>
          <w:rFonts w:cs="Arial"/>
          <w:spacing w:val="6"/>
          <w:lang w:eastAsia="en-US"/>
        </w:rPr>
        <w:t xml:space="preserve">. </w:t>
      </w:r>
    </w:p>
    <w:p w14:paraId="0BD562E9"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 xml:space="preserve">Anmodning fra </w:t>
      </w:r>
      <w:proofErr w:type="spellStart"/>
      <w:r w:rsidRPr="00332816">
        <w:rPr>
          <w:rFonts w:cs="Arial"/>
          <w:b/>
          <w:bCs/>
          <w:i/>
          <w:iCs/>
        </w:rPr>
        <w:t>Elleverandøren</w:t>
      </w:r>
      <w:proofErr w:type="spellEnd"/>
      <w:r w:rsidRPr="00332816">
        <w:rPr>
          <w:rFonts w:cs="Arial"/>
          <w:b/>
          <w:bCs/>
          <w:i/>
          <w:iCs/>
        </w:rPr>
        <w:t xml:space="preserve"> om afbrydelse af elforsyningen</w:t>
      </w:r>
    </w:p>
    <w:p w14:paraId="144040AA"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kan i henhold til Lovgivningen på nærmere betingelser foranstalte afbrydelse af elforsyningen på et Målepunkt. </w:t>
      </w:r>
      <w:proofErr w:type="spellStart"/>
      <w:r w:rsidRPr="00332816">
        <w:rPr>
          <w:rFonts w:cs="Arial"/>
          <w:spacing w:val="6"/>
          <w:lang w:eastAsia="en-US"/>
        </w:rPr>
        <w:t>Elleverandøren</w:t>
      </w:r>
      <w:proofErr w:type="spellEnd"/>
      <w:r w:rsidRPr="00332816">
        <w:rPr>
          <w:rFonts w:cs="Arial"/>
          <w:spacing w:val="6"/>
          <w:lang w:eastAsia="en-US"/>
        </w:rPr>
        <w:t xml:space="preserve"> kan også rekvirere en afbrydelse af elforsyningen på et Målepunkt, hvis Kunden anmoder </w:t>
      </w:r>
      <w:proofErr w:type="spellStart"/>
      <w:r w:rsidRPr="00332816">
        <w:rPr>
          <w:rFonts w:cs="Arial"/>
          <w:spacing w:val="6"/>
          <w:lang w:eastAsia="en-US"/>
        </w:rPr>
        <w:t>Elleverandøren</w:t>
      </w:r>
      <w:proofErr w:type="spellEnd"/>
      <w:r w:rsidRPr="00332816">
        <w:rPr>
          <w:rFonts w:cs="Arial"/>
          <w:spacing w:val="6"/>
          <w:lang w:eastAsia="en-US"/>
        </w:rPr>
        <w:t xml:space="preserve"> herom. </w:t>
      </w:r>
    </w:p>
    <w:p w14:paraId="7FFD8030" w14:textId="55B8DB98" w:rsidR="00332816" w:rsidRPr="00332816" w:rsidRDefault="00332816" w:rsidP="00332816">
      <w:pPr>
        <w:numPr>
          <w:ilvl w:val="2"/>
          <w:numId w:val="11"/>
        </w:numPr>
        <w:spacing w:after="180"/>
        <w:outlineLvl w:val="2"/>
        <w:rPr>
          <w:rFonts w:ascii="Verdana" w:hAnsi="Verdana"/>
          <w:spacing w:val="6"/>
          <w:sz w:val="17"/>
          <w:szCs w:val="20"/>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skal på anmodning fra </w:t>
      </w:r>
      <w:proofErr w:type="spellStart"/>
      <w:r w:rsidRPr="00332816">
        <w:rPr>
          <w:rFonts w:cs="Arial"/>
          <w:spacing w:val="6"/>
          <w:lang w:eastAsia="en-US"/>
        </w:rPr>
        <w:t>Elleverandøren</w:t>
      </w:r>
      <w:proofErr w:type="spellEnd"/>
      <w:r w:rsidRPr="00332816">
        <w:rPr>
          <w:rFonts w:cs="Arial"/>
          <w:spacing w:val="6"/>
          <w:lang w:eastAsia="en-US"/>
        </w:rPr>
        <w:t xml:space="preserve"> afbryde elforsyningen på Målepunktet uden ugrundet ophold. </w:t>
      </w:r>
      <w:proofErr w:type="spellStart"/>
      <w:r w:rsidR="00DC1CD3">
        <w:rPr>
          <w:rFonts w:cs="Arial"/>
          <w:spacing w:val="6"/>
          <w:lang w:eastAsia="en-US"/>
        </w:rPr>
        <w:t>Netselskabet</w:t>
      </w:r>
      <w:proofErr w:type="spellEnd"/>
      <w:r w:rsidR="00DC1CD3">
        <w:rPr>
          <w:rFonts w:cs="Arial"/>
          <w:spacing w:val="6"/>
          <w:lang w:eastAsia="en-US"/>
        </w:rPr>
        <w:t xml:space="preserve"> er berettiget til at nedtage</w:t>
      </w:r>
      <w:r w:rsidR="00CE6CA0">
        <w:rPr>
          <w:rFonts w:cs="Arial"/>
          <w:spacing w:val="6"/>
          <w:lang w:eastAsia="en-US"/>
        </w:rPr>
        <w:t xml:space="preserve"> </w:t>
      </w:r>
      <w:r w:rsidR="008A60A5">
        <w:rPr>
          <w:rFonts w:cs="Arial"/>
          <w:spacing w:val="6"/>
          <w:lang w:eastAsia="en-US"/>
        </w:rPr>
        <w:t xml:space="preserve">sit </w:t>
      </w:r>
      <w:r w:rsidR="00CE6CA0">
        <w:rPr>
          <w:rFonts w:cs="Arial"/>
          <w:spacing w:val="6"/>
          <w:lang w:eastAsia="en-US"/>
        </w:rPr>
        <w:t xml:space="preserve">måleudstyr og/eller andre </w:t>
      </w:r>
      <w:proofErr w:type="spellStart"/>
      <w:r w:rsidR="00CE6CA0">
        <w:rPr>
          <w:rFonts w:cs="Arial"/>
          <w:spacing w:val="6"/>
          <w:lang w:eastAsia="en-US"/>
        </w:rPr>
        <w:t>Elanlæg</w:t>
      </w:r>
      <w:proofErr w:type="spellEnd"/>
      <w:r w:rsidR="008A60A5">
        <w:rPr>
          <w:rFonts w:cs="Arial"/>
          <w:spacing w:val="6"/>
          <w:lang w:eastAsia="en-US"/>
        </w:rPr>
        <w:t xml:space="preserve"> i forbindelse med afbrydelsen.</w:t>
      </w:r>
    </w:p>
    <w:p w14:paraId="3B2BA7C0"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har ansvaret for, at </w:t>
      </w:r>
      <w:proofErr w:type="spellStart"/>
      <w:r w:rsidRPr="00332816">
        <w:rPr>
          <w:rFonts w:cs="Arial"/>
          <w:spacing w:val="6"/>
          <w:lang w:eastAsia="en-US"/>
        </w:rPr>
        <w:t>Elleverandøren</w:t>
      </w:r>
      <w:proofErr w:type="spellEnd"/>
      <w:r w:rsidRPr="00332816">
        <w:rPr>
          <w:rFonts w:cs="Arial"/>
          <w:spacing w:val="6"/>
          <w:lang w:eastAsia="en-US"/>
        </w:rPr>
        <w:t xml:space="preserve"> er berettiget til at anmode om afbrydelse af elforsyningen hos en Kunde. </w:t>
      </w:r>
      <w:proofErr w:type="spellStart"/>
      <w:r w:rsidRPr="00332816">
        <w:rPr>
          <w:rFonts w:cs="Arial"/>
          <w:spacing w:val="6"/>
          <w:lang w:eastAsia="en-US"/>
        </w:rPr>
        <w:t>Elleverandøren</w:t>
      </w:r>
      <w:proofErr w:type="spellEnd"/>
      <w:r w:rsidRPr="00332816">
        <w:rPr>
          <w:rFonts w:cs="Arial"/>
          <w:spacing w:val="6"/>
          <w:lang w:eastAsia="en-US"/>
        </w:rPr>
        <w:t xml:space="preserve"> skal annullere afbrydelsen, hvis denne ikke længere skal foretages af </w:t>
      </w:r>
      <w:proofErr w:type="spellStart"/>
      <w:r w:rsidRPr="00332816">
        <w:rPr>
          <w:rFonts w:cs="Arial"/>
          <w:spacing w:val="6"/>
          <w:lang w:eastAsia="en-US"/>
        </w:rPr>
        <w:t>Netselskabet</w:t>
      </w:r>
      <w:proofErr w:type="spellEnd"/>
      <w:r w:rsidRPr="00332816">
        <w:rPr>
          <w:rFonts w:cs="Arial"/>
          <w:spacing w:val="6"/>
          <w:lang w:eastAsia="en-US"/>
        </w:rPr>
        <w:t>.</w:t>
      </w:r>
    </w:p>
    <w:p w14:paraId="14CF4366" w14:textId="35DE3275" w:rsidR="00332816" w:rsidRPr="00332816" w:rsidRDefault="005B7225" w:rsidP="00332816">
      <w:pPr>
        <w:numPr>
          <w:ilvl w:val="2"/>
          <w:numId w:val="11"/>
        </w:numPr>
        <w:tabs>
          <w:tab w:val="num" w:pos="1324"/>
        </w:tabs>
        <w:spacing w:after="180"/>
        <w:outlineLvl w:val="2"/>
        <w:rPr>
          <w:rFonts w:cs="Arial"/>
          <w:spacing w:val="6"/>
          <w:lang w:eastAsia="en-US"/>
        </w:rPr>
      </w:pPr>
      <w:proofErr w:type="spellStart"/>
      <w:r>
        <w:rPr>
          <w:rFonts w:cs="Arial"/>
          <w:spacing w:val="6"/>
          <w:lang w:eastAsia="en-US"/>
        </w:rPr>
        <w:lastRenderedPageBreak/>
        <w:t>Elleverandøren</w:t>
      </w:r>
      <w:proofErr w:type="spellEnd"/>
      <w:r w:rsidRPr="00332816">
        <w:rPr>
          <w:rFonts w:cs="Arial"/>
          <w:spacing w:val="6"/>
          <w:lang w:eastAsia="en-US"/>
        </w:rPr>
        <w:t xml:space="preserve"> </w:t>
      </w:r>
      <w:r w:rsidR="00332816" w:rsidRPr="00332816">
        <w:rPr>
          <w:rFonts w:cs="Arial"/>
          <w:spacing w:val="6"/>
          <w:lang w:eastAsia="en-US"/>
        </w:rPr>
        <w:t>informerer Kunden om tidspunktet for, hvornår elforsyningen afbrydes</w:t>
      </w:r>
      <w:r w:rsidR="00282F54">
        <w:rPr>
          <w:rStyle w:val="Fodnotehenvisning"/>
          <w:rFonts w:cs="Arial"/>
          <w:spacing w:val="6"/>
          <w:lang w:eastAsia="en-US"/>
        </w:rPr>
        <w:footnoteReference w:id="3"/>
      </w:r>
      <w:r w:rsidR="00332816" w:rsidRPr="00332816">
        <w:rPr>
          <w:rFonts w:cs="Arial"/>
          <w:spacing w:val="6"/>
          <w:lang w:eastAsia="en-US"/>
        </w:rPr>
        <w:t xml:space="preserve">. </w:t>
      </w:r>
    </w:p>
    <w:p w14:paraId="6E5960F1"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Hvis </w:t>
      </w:r>
      <w:proofErr w:type="spellStart"/>
      <w:r w:rsidRPr="00332816">
        <w:rPr>
          <w:rFonts w:cs="Arial"/>
          <w:spacing w:val="6"/>
          <w:lang w:eastAsia="en-US"/>
        </w:rPr>
        <w:t>Netselskabet</w:t>
      </w:r>
      <w:proofErr w:type="spellEnd"/>
      <w:r w:rsidRPr="00332816">
        <w:rPr>
          <w:rFonts w:cs="Arial"/>
          <w:spacing w:val="6"/>
          <w:lang w:eastAsia="en-US"/>
        </w:rPr>
        <w:t xml:space="preserve"> skal have adgang til Elmåleren for at afbryde elforsyningen, og Kunden ikke giver </w:t>
      </w:r>
      <w:proofErr w:type="spellStart"/>
      <w:r w:rsidRPr="00332816">
        <w:rPr>
          <w:rFonts w:cs="Arial"/>
          <w:spacing w:val="6"/>
          <w:lang w:eastAsia="en-US"/>
        </w:rPr>
        <w:t>Netselskabet</w:t>
      </w:r>
      <w:proofErr w:type="spellEnd"/>
      <w:r w:rsidRPr="00332816">
        <w:rPr>
          <w:rFonts w:cs="Arial"/>
          <w:spacing w:val="6"/>
          <w:lang w:eastAsia="en-US"/>
        </w:rPr>
        <w:t xml:space="preserve"> adgang, overdrager </w:t>
      </w:r>
      <w:proofErr w:type="spellStart"/>
      <w:r w:rsidRPr="00332816">
        <w:rPr>
          <w:rFonts w:cs="Arial"/>
          <w:spacing w:val="6"/>
          <w:lang w:eastAsia="en-US"/>
        </w:rPr>
        <w:t>Elleverandøren</w:t>
      </w:r>
      <w:proofErr w:type="spellEnd"/>
      <w:r w:rsidRPr="00332816">
        <w:rPr>
          <w:rFonts w:cs="Arial"/>
          <w:spacing w:val="6"/>
          <w:lang w:eastAsia="en-US"/>
        </w:rPr>
        <w:t xml:space="preserve"> sagen til Fogedretten. </w:t>
      </w:r>
      <w:proofErr w:type="spellStart"/>
      <w:r w:rsidRPr="00332816">
        <w:rPr>
          <w:rFonts w:cs="Arial"/>
          <w:spacing w:val="6"/>
          <w:lang w:eastAsia="en-US"/>
        </w:rPr>
        <w:t>Netselskabet</w:t>
      </w:r>
      <w:proofErr w:type="spellEnd"/>
      <w:r w:rsidRPr="00332816">
        <w:rPr>
          <w:rFonts w:cs="Arial"/>
          <w:spacing w:val="6"/>
          <w:lang w:eastAsia="en-US"/>
        </w:rPr>
        <w:t xml:space="preserve"> skal på anmodning fra </w:t>
      </w:r>
      <w:proofErr w:type="spellStart"/>
      <w:r w:rsidRPr="00332816">
        <w:rPr>
          <w:rFonts w:cs="Arial"/>
          <w:spacing w:val="6"/>
          <w:lang w:eastAsia="en-US"/>
        </w:rPr>
        <w:t>Elleverandøren</w:t>
      </w:r>
      <w:proofErr w:type="spellEnd"/>
      <w:r w:rsidRPr="00332816">
        <w:rPr>
          <w:rFonts w:cs="Arial"/>
          <w:spacing w:val="6"/>
          <w:lang w:eastAsia="en-US"/>
        </w:rPr>
        <w:t xml:space="preserve"> afbryde elforsyningen, når </w:t>
      </w:r>
      <w:proofErr w:type="spellStart"/>
      <w:r w:rsidRPr="00332816">
        <w:rPr>
          <w:rFonts w:cs="Arial"/>
          <w:spacing w:val="6"/>
          <w:lang w:eastAsia="en-US"/>
        </w:rPr>
        <w:t>Elleverandøren</w:t>
      </w:r>
      <w:proofErr w:type="spellEnd"/>
      <w:r w:rsidRPr="00332816">
        <w:rPr>
          <w:rFonts w:cs="Arial"/>
          <w:spacing w:val="6"/>
          <w:lang w:eastAsia="en-US"/>
        </w:rPr>
        <w:t xml:space="preserve"> med fogedens hjælp skaffer </w:t>
      </w:r>
      <w:proofErr w:type="spellStart"/>
      <w:r w:rsidRPr="00332816">
        <w:rPr>
          <w:rFonts w:cs="Arial"/>
          <w:spacing w:val="6"/>
          <w:lang w:eastAsia="en-US"/>
        </w:rPr>
        <w:t>Netselskabet</w:t>
      </w:r>
      <w:proofErr w:type="spellEnd"/>
      <w:r w:rsidRPr="00332816">
        <w:rPr>
          <w:rFonts w:cs="Arial"/>
          <w:spacing w:val="6"/>
          <w:lang w:eastAsia="en-US"/>
        </w:rPr>
        <w:t xml:space="preserve"> adgang til Elmåleren.</w:t>
      </w:r>
    </w:p>
    <w:p w14:paraId="75E8E2ED" w14:textId="77777777" w:rsidR="00332816" w:rsidRPr="00332816" w:rsidRDefault="00332816" w:rsidP="00332816">
      <w:pPr>
        <w:numPr>
          <w:ilvl w:val="2"/>
          <w:numId w:val="11"/>
        </w:numPr>
        <w:tabs>
          <w:tab w:val="num" w:pos="168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har en underretningsforpligtelse, hvis den er eller bliver bekendt med, at der gør sig særlige forhold gældende for Forbrugsstedet:</w:t>
      </w:r>
    </w:p>
    <w:p w14:paraId="0256952A" w14:textId="77777777" w:rsidR="00332816" w:rsidRPr="00332816" w:rsidRDefault="00332816" w:rsidP="00332816">
      <w:pPr>
        <w:numPr>
          <w:ilvl w:val="0"/>
          <w:numId w:val="34"/>
        </w:numPr>
        <w:spacing w:after="180"/>
        <w:outlineLvl w:val="2"/>
        <w:rPr>
          <w:rFonts w:cs="Arial"/>
          <w:spacing w:val="6"/>
          <w:lang w:eastAsia="en-US"/>
        </w:rPr>
      </w:pPr>
      <w:r w:rsidRPr="00332816">
        <w:rPr>
          <w:rFonts w:cs="Arial"/>
          <w:spacing w:val="6"/>
          <w:lang w:eastAsia="en-US"/>
        </w:rPr>
        <w:t>er der forhold på Forbrugsstedet, som er omfattet af den almindelige borgerlige underretningspligt ifølge lov om social service, skal der ske underretning til kommunen, inden afbrydelsen foretages.</w:t>
      </w:r>
    </w:p>
    <w:p w14:paraId="4EA5117F" w14:textId="77777777" w:rsidR="00332816" w:rsidRPr="00332816" w:rsidRDefault="00332816" w:rsidP="00332816">
      <w:pPr>
        <w:numPr>
          <w:ilvl w:val="0"/>
          <w:numId w:val="34"/>
        </w:numPr>
        <w:spacing w:after="180"/>
        <w:outlineLvl w:val="2"/>
        <w:rPr>
          <w:rFonts w:cs="Arial"/>
          <w:spacing w:val="6"/>
          <w:lang w:eastAsia="en-US"/>
        </w:rPr>
      </w:pPr>
      <w:r w:rsidRPr="00332816">
        <w:rPr>
          <w:rFonts w:cs="Arial"/>
          <w:spacing w:val="6"/>
          <w:lang w:eastAsia="en-US"/>
        </w:rPr>
        <w:t xml:space="preserve">er der dyrehold på Forbrugsstedet, som vil blive behandlet uforsvarligt ved en afbrydelse af elforsyningen, skal der ske underretning til politiet, inden afbrydelsen foretages. </w:t>
      </w:r>
    </w:p>
    <w:p w14:paraId="2D9D198B" w14:textId="77777777" w:rsidR="00332816" w:rsidRPr="00332816" w:rsidRDefault="00332816" w:rsidP="00332816">
      <w:pPr>
        <w:numPr>
          <w:ilvl w:val="0"/>
          <w:numId w:val="34"/>
        </w:numPr>
        <w:spacing w:after="180"/>
        <w:outlineLvl w:val="2"/>
        <w:rPr>
          <w:rFonts w:cs="Arial"/>
          <w:spacing w:val="6"/>
          <w:lang w:eastAsia="en-US"/>
        </w:rPr>
      </w:pPr>
      <w:r w:rsidRPr="00332816">
        <w:rPr>
          <w:rFonts w:cs="Arial"/>
          <w:spacing w:val="6"/>
          <w:lang w:eastAsia="en-US"/>
        </w:rPr>
        <w:t xml:space="preserve">er der lignende forhold, varetager </w:t>
      </w:r>
      <w:proofErr w:type="spellStart"/>
      <w:r w:rsidRPr="00332816">
        <w:rPr>
          <w:rFonts w:cs="Arial"/>
          <w:spacing w:val="6"/>
          <w:lang w:eastAsia="en-US"/>
        </w:rPr>
        <w:t>Elleverandøren</w:t>
      </w:r>
      <w:proofErr w:type="spellEnd"/>
      <w:r w:rsidRPr="00332816">
        <w:rPr>
          <w:rFonts w:cs="Arial"/>
          <w:spacing w:val="6"/>
          <w:lang w:eastAsia="en-US"/>
        </w:rPr>
        <w:t xml:space="preserve"> disse underretningsforpligtelser.</w:t>
      </w:r>
    </w:p>
    <w:p w14:paraId="7EE9C342" w14:textId="77777777" w:rsidR="00332816" w:rsidRPr="00332816" w:rsidRDefault="00332816" w:rsidP="00332816">
      <w:pPr>
        <w:spacing w:after="180"/>
        <w:ind w:left="993"/>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orienterer </w:t>
      </w:r>
      <w:proofErr w:type="spellStart"/>
      <w:r w:rsidRPr="00332816">
        <w:rPr>
          <w:rFonts w:cs="Arial"/>
          <w:spacing w:val="6"/>
          <w:lang w:eastAsia="en-US"/>
        </w:rPr>
        <w:t>Netselskabet</w:t>
      </w:r>
      <w:proofErr w:type="spellEnd"/>
      <w:r w:rsidRPr="00332816">
        <w:rPr>
          <w:rFonts w:cs="Arial"/>
          <w:spacing w:val="6"/>
          <w:lang w:eastAsia="en-US"/>
        </w:rPr>
        <w:t xml:space="preserve"> om den pågældende situation og om, at underretning har fundet sted. Såfremt </w:t>
      </w:r>
      <w:proofErr w:type="spellStart"/>
      <w:r w:rsidRPr="00332816">
        <w:rPr>
          <w:rFonts w:cs="Arial"/>
          <w:spacing w:val="6"/>
          <w:lang w:eastAsia="en-US"/>
        </w:rPr>
        <w:t>Netselskabet</w:t>
      </w:r>
      <w:proofErr w:type="spellEnd"/>
      <w:r w:rsidRPr="00332816">
        <w:rPr>
          <w:rFonts w:cs="Arial"/>
          <w:spacing w:val="6"/>
          <w:lang w:eastAsia="en-US"/>
        </w:rPr>
        <w:t xml:space="preserve"> er eller bliver bekendt med forhold nævnt i punkt 10.4.6, og </w:t>
      </w:r>
      <w:proofErr w:type="spellStart"/>
      <w:r w:rsidRPr="00332816">
        <w:rPr>
          <w:rFonts w:cs="Arial"/>
          <w:spacing w:val="6"/>
          <w:lang w:eastAsia="en-US"/>
        </w:rPr>
        <w:t>Netselskabet</w:t>
      </w:r>
      <w:proofErr w:type="spellEnd"/>
      <w:r w:rsidRPr="00332816">
        <w:rPr>
          <w:rFonts w:cs="Arial"/>
          <w:spacing w:val="6"/>
          <w:lang w:eastAsia="en-US"/>
        </w:rPr>
        <w:t xml:space="preserve"> ikke af </w:t>
      </w:r>
      <w:proofErr w:type="spellStart"/>
      <w:r w:rsidRPr="00332816">
        <w:rPr>
          <w:rFonts w:cs="Arial"/>
          <w:spacing w:val="6"/>
          <w:lang w:eastAsia="en-US"/>
        </w:rPr>
        <w:t>Elleverandøren</w:t>
      </w:r>
      <w:proofErr w:type="spellEnd"/>
      <w:r w:rsidRPr="00332816">
        <w:rPr>
          <w:rFonts w:cs="Arial"/>
          <w:spacing w:val="6"/>
          <w:lang w:eastAsia="en-US"/>
        </w:rPr>
        <w:t xml:space="preserve"> er blevet orienteret om den pågældende situation, foretager </w:t>
      </w:r>
      <w:proofErr w:type="spellStart"/>
      <w:r w:rsidRPr="00332816">
        <w:rPr>
          <w:rFonts w:cs="Arial"/>
          <w:spacing w:val="6"/>
          <w:lang w:eastAsia="en-US"/>
        </w:rPr>
        <w:t>Netselskabet</w:t>
      </w:r>
      <w:proofErr w:type="spellEnd"/>
      <w:r w:rsidRPr="00332816">
        <w:rPr>
          <w:rFonts w:cs="Arial"/>
          <w:spacing w:val="6"/>
          <w:lang w:eastAsia="en-US"/>
        </w:rPr>
        <w:t xml:space="preserve"> ikke en afbrydelse og videreformidler straks dette forhold til </w:t>
      </w:r>
      <w:proofErr w:type="spellStart"/>
      <w:r w:rsidRPr="00332816">
        <w:rPr>
          <w:rFonts w:cs="Arial"/>
          <w:spacing w:val="6"/>
          <w:lang w:eastAsia="en-US"/>
        </w:rPr>
        <w:t>Elleverandøren</w:t>
      </w:r>
      <w:proofErr w:type="spellEnd"/>
      <w:r w:rsidRPr="00332816">
        <w:rPr>
          <w:rFonts w:cs="Arial"/>
          <w:spacing w:val="6"/>
          <w:lang w:eastAsia="en-US"/>
        </w:rPr>
        <w:t>.</w:t>
      </w:r>
    </w:p>
    <w:p w14:paraId="68F4AC0B" w14:textId="20816815" w:rsidR="00332816" w:rsidRDefault="00332816" w:rsidP="00332816">
      <w:pPr>
        <w:numPr>
          <w:ilvl w:val="2"/>
          <w:numId w:val="11"/>
        </w:numPr>
        <w:spacing w:after="180"/>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kræver gebyr for afbrydelsen af elforsyning af den </w:t>
      </w:r>
      <w:proofErr w:type="spellStart"/>
      <w:r w:rsidRPr="00332816">
        <w:rPr>
          <w:rFonts w:cs="Arial"/>
          <w:spacing w:val="6"/>
          <w:lang w:eastAsia="en-US"/>
        </w:rPr>
        <w:t>Elleverandør</w:t>
      </w:r>
      <w:proofErr w:type="spellEnd"/>
      <w:r w:rsidRPr="00332816">
        <w:rPr>
          <w:rFonts w:cs="Arial"/>
          <w:spacing w:val="6"/>
          <w:lang w:eastAsia="en-US"/>
        </w:rPr>
        <w:t xml:space="preserve">, der anmoder om afbrydelsen. </w:t>
      </w:r>
    </w:p>
    <w:p w14:paraId="1F82B0EB" w14:textId="19AA32F3" w:rsidR="008A60A5" w:rsidRPr="005A5294" w:rsidRDefault="008A60A5" w:rsidP="005A5294">
      <w:pPr>
        <w:numPr>
          <w:ilvl w:val="2"/>
          <w:numId w:val="11"/>
        </w:numPr>
        <w:spacing w:after="180"/>
        <w:outlineLvl w:val="2"/>
        <w:rPr>
          <w:rFonts w:ascii="Verdana" w:hAnsi="Verdana"/>
          <w:spacing w:val="6"/>
          <w:sz w:val="17"/>
          <w:szCs w:val="20"/>
          <w:lang w:eastAsia="en-US"/>
        </w:rPr>
      </w:pPr>
      <w:proofErr w:type="spellStart"/>
      <w:r>
        <w:rPr>
          <w:rFonts w:cs="Arial"/>
          <w:spacing w:val="6"/>
          <w:lang w:eastAsia="en-US"/>
        </w:rPr>
        <w:t>Netselskabet</w:t>
      </w:r>
      <w:proofErr w:type="spellEnd"/>
      <w:r>
        <w:rPr>
          <w:rFonts w:cs="Arial"/>
          <w:spacing w:val="6"/>
          <w:lang w:eastAsia="en-US"/>
        </w:rPr>
        <w:t xml:space="preserve"> er berettiget til at nedtage sit måleudstyr og/eller andre </w:t>
      </w:r>
      <w:proofErr w:type="spellStart"/>
      <w:r>
        <w:rPr>
          <w:rFonts w:cs="Arial"/>
          <w:spacing w:val="6"/>
          <w:lang w:eastAsia="en-US"/>
        </w:rPr>
        <w:t>Elanlæg</w:t>
      </w:r>
      <w:proofErr w:type="spellEnd"/>
      <w:r>
        <w:rPr>
          <w:rFonts w:cs="Arial"/>
          <w:spacing w:val="6"/>
          <w:lang w:eastAsia="en-US"/>
        </w:rPr>
        <w:t xml:space="preserve"> i forbindelse med afbrydelse af elforsyningen og opkræve gebyr for nedtagningen fra den </w:t>
      </w:r>
      <w:proofErr w:type="spellStart"/>
      <w:r>
        <w:rPr>
          <w:rFonts w:cs="Arial"/>
          <w:spacing w:val="6"/>
          <w:lang w:eastAsia="en-US"/>
        </w:rPr>
        <w:t>Elleverandøren</w:t>
      </w:r>
      <w:proofErr w:type="spellEnd"/>
      <w:r>
        <w:rPr>
          <w:rFonts w:cs="Arial"/>
          <w:spacing w:val="6"/>
          <w:lang w:eastAsia="en-US"/>
        </w:rPr>
        <w:t>, der anmoder om afbrydelsen.</w:t>
      </w:r>
    </w:p>
    <w:p w14:paraId="0D78FF96"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Den nærmere procedure for afbrydelse af elforsyningen og Parternes forpligtelser i den forbindelse fremgår af Vilkår for Serviceniveauet, jf. punkt 13. </w:t>
      </w:r>
    </w:p>
    <w:p w14:paraId="75F1CBF2"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Genåbning af elforsyningen</w:t>
      </w:r>
    </w:p>
    <w:p w14:paraId="5829F46E"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skal på anmodning fra en </w:t>
      </w:r>
      <w:proofErr w:type="spellStart"/>
      <w:r w:rsidRPr="00332816">
        <w:rPr>
          <w:rFonts w:cs="Arial"/>
          <w:spacing w:val="6"/>
          <w:lang w:eastAsia="en-US"/>
        </w:rPr>
        <w:t>Elleverandør</w:t>
      </w:r>
      <w:proofErr w:type="spellEnd"/>
      <w:r w:rsidRPr="00332816">
        <w:rPr>
          <w:rFonts w:cs="Arial"/>
          <w:spacing w:val="6"/>
          <w:lang w:eastAsia="en-US"/>
        </w:rPr>
        <w:t xml:space="preserve"> genåbne elforsyningen uden ugrundet ophold.  </w:t>
      </w:r>
    </w:p>
    <w:p w14:paraId="5C9300FE"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informere Kunden om, at Kunden i henhold til </w:t>
      </w:r>
      <w:proofErr w:type="spellStart"/>
      <w:r w:rsidRPr="00332816">
        <w:rPr>
          <w:rFonts w:cs="Arial"/>
          <w:spacing w:val="6"/>
          <w:lang w:eastAsia="en-US"/>
        </w:rPr>
        <w:t>Netselskabets</w:t>
      </w:r>
      <w:proofErr w:type="spellEnd"/>
      <w:r w:rsidRPr="00332816">
        <w:rPr>
          <w:rFonts w:cs="Arial"/>
          <w:spacing w:val="6"/>
          <w:lang w:eastAsia="en-US"/>
        </w:rPr>
        <w:t xml:space="preserve"> Tilslutningsbetingelser er forpligtet til at sikre, at elektriske apparater på Kundens ejendom i nødvendigt omfang er slukkede, inden genåbning af elforsyning finder sted. </w:t>
      </w:r>
      <w:proofErr w:type="spellStart"/>
      <w:r w:rsidRPr="00332816">
        <w:rPr>
          <w:rFonts w:cs="Arial"/>
          <w:spacing w:val="6"/>
          <w:lang w:eastAsia="en-US"/>
        </w:rPr>
        <w:t>Netselskabet</w:t>
      </w:r>
      <w:proofErr w:type="spellEnd"/>
      <w:r w:rsidRPr="00332816">
        <w:rPr>
          <w:rFonts w:cs="Arial"/>
          <w:spacing w:val="6"/>
          <w:lang w:eastAsia="en-US"/>
        </w:rPr>
        <w:t xml:space="preserve"> bærer ikke ansvaret, hvis Kunden ikke har slukket i nødvendigt omfang.</w:t>
      </w:r>
    </w:p>
    <w:p w14:paraId="0E99F2BC" w14:textId="77777777" w:rsidR="00332816" w:rsidRPr="00332816" w:rsidRDefault="00332816" w:rsidP="00332816">
      <w:pPr>
        <w:numPr>
          <w:ilvl w:val="2"/>
          <w:numId w:val="11"/>
        </w:numPr>
        <w:spacing w:after="180"/>
        <w:outlineLvl w:val="2"/>
        <w:rPr>
          <w:rFonts w:cs="Arial"/>
          <w:spacing w:val="6"/>
          <w:lang w:eastAsia="en-US"/>
        </w:rPr>
      </w:pPr>
      <w:proofErr w:type="spellStart"/>
      <w:r w:rsidRPr="00332816">
        <w:rPr>
          <w:rFonts w:cs="Arial"/>
          <w:spacing w:val="6"/>
          <w:lang w:eastAsia="en-US"/>
        </w:rPr>
        <w:lastRenderedPageBreak/>
        <w:t>Netselskabet</w:t>
      </w:r>
      <w:proofErr w:type="spellEnd"/>
      <w:r w:rsidRPr="00332816">
        <w:rPr>
          <w:rFonts w:cs="Arial"/>
          <w:spacing w:val="6"/>
          <w:lang w:eastAsia="en-US"/>
        </w:rPr>
        <w:t xml:space="preserve"> kræver gebyr for genåbning af elforsyning af den </w:t>
      </w:r>
      <w:proofErr w:type="spellStart"/>
      <w:r w:rsidRPr="00332816">
        <w:rPr>
          <w:rFonts w:cs="Arial"/>
          <w:spacing w:val="6"/>
          <w:lang w:eastAsia="en-US"/>
        </w:rPr>
        <w:t>Elleverandør</w:t>
      </w:r>
      <w:proofErr w:type="spellEnd"/>
      <w:r w:rsidRPr="00332816">
        <w:rPr>
          <w:rFonts w:cs="Arial"/>
          <w:spacing w:val="6"/>
          <w:lang w:eastAsia="en-US"/>
        </w:rPr>
        <w:t xml:space="preserve">, der anmoder om genåbningen. </w:t>
      </w:r>
    </w:p>
    <w:p w14:paraId="4301BD56"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I det tilfælde, at måleudstyr og/eller andre </w:t>
      </w:r>
      <w:proofErr w:type="spellStart"/>
      <w:r w:rsidRPr="00332816">
        <w:rPr>
          <w:rFonts w:cs="Arial"/>
          <w:spacing w:val="6"/>
          <w:lang w:eastAsia="en-US"/>
        </w:rPr>
        <w:t>Elanlæg</w:t>
      </w:r>
      <w:proofErr w:type="spellEnd"/>
      <w:r w:rsidRPr="00332816">
        <w:rPr>
          <w:rFonts w:cs="Arial"/>
          <w:spacing w:val="6"/>
          <w:lang w:eastAsia="en-US"/>
        </w:rPr>
        <w:t xml:space="preserve"> er nedtaget, har </w:t>
      </w:r>
      <w:proofErr w:type="spellStart"/>
      <w:r w:rsidRPr="00332816">
        <w:rPr>
          <w:rFonts w:cs="Arial"/>
          <w:spacing w:val="6"/>
          <w:lang w:eastAsia="en-US"/>
        </w:rPr>
        <w:t>Netselskabet</w:t>
      </w:r>
      <w:proofErr w:type="spellEnd"/>
      <w:r w:rsidRPr="00332816">
        <w:rPr>
          <w:rFonts w:cs="Arial"/>
          <w:spacing w:val="6"/>
          <w:lang w:eastAsia="en-US"/>
        </w:rPr>
        <w:t xml:space="preserve"> ret til at kræve gebyr af </w:t>
      </w:r>
      <w:proofErr w:type="spellStart"/>
      <w:r w:rsidRPr="00332816">
        <w:rPr>
          <w:rFonts w:cs="Arial"/>
          <w:spacing w:val="6"/>
          <w:lang w:eastAsia="en-US"/>
        </w:rPr>
        <w:t>Elleverandøren</w:t>
      </w:r>
      <w:proofErr w:type="spellEnd"/>
      <w:r w:rsidRPr="00332816">
        <w:rPr>
          <w:rFonts w:cs="Arial"/>
          <w:spacing w:val="6"/>
          <w:lang w:eastAsia="en-US"/>
        </w:rPr>
        <w:t xml:space="preserve"> for at få sine omkostninger forbundet med gentilslutning af Netadgangen dækket.</w:t>
      </w:r>
    </w:p>
    <w:p w14:paraId="34C95812"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Den nærmere procedure for genåbning af elforsyningen og Parternes forpligtelser i den forbindelse fremgår af Vilkår for Serviceniveauet, jf. punkt 13. </w:t>
      </w:r>
    </w:p>
    <w:p w14:paraId="2B447D7C" w14:textId="77777777" w:rsidR="00332816" w:rsidRPr="00332816" w:rsidRDefault="00332816" w:rsidP="00332816">
      <w:pPr>
        <w:spacing w:line="280" w:lineRule="exact"/>
        <w:ind w:left="964"/>
        <w:rPr>
          <w:rFonts w:cs="Arial"/>
          <w:spacing w:val="6"/>
          <w:lang w:eastAsia="en-US"/>
        </w:rPr>
      </w:pPr>
    </w:p>
    <w:p w14:paraId="7D8EDACE" w14:textId="5ABF33F8"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130" w:name="_Toc352859952"/>
      <w:bookmarkStart w:id="131" w:name="_Toc352868514"/>
      <w:bookmarkStart w:id="132" w:name="_Toc353187544"/>
      <w:bookmarkStart w:id="133" w:name="_Toc389040668"/>
      <w:bookmarkEnd w:id="130"/>
      <w:bookmarkEnd w:id="131"/>
      <w:bookmarkEnd w:id="132"/>
      <w:r w:rsidRPr="00332816">
        <w:rPr>
          <w:rFonts w:cs="Arial"/>
          <w:b/>
          <w:bCs/>
          <w:kern w:val="32"/>
          <w:sz w:val="24"/>
        </w:rPr>
        <w:t>Elmåler, aflæsning</w:t>
      </w:r>
      <w:bookmarkEnd w:id="129"/>
      <w:r w:rsidRPr="00332816">
        <w:rPr>
          <w:rFonts w:cs="Arial"/>
          <w:b/>
          <w:bCs/>
          <w:kern w:val="32"/>
          <w:sz w:val="24"/>
        </w:rPr>
        <w:t xml:space="preserve"> mv.</w:t>
      </w:r>
      <w:bookmarkEnd w:id="133"/>
      <w:r w:rsidRPr="00332816">
        <w:rPr>
          <w:rFonts w:cs="Arial"/>
          <w:b/>
          <w:bCs/>
          <w:kern w:val="32"/>
          <w:sz w:val="24"/>
        </w:rPr>
        <w:t xml:space="preserve"> </w:t>
      </w:r>
    </w:p>
    <w:p w14:paraId="6C6D0C17"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 xml:space="preserve">Elmåler </w:t>
      </w:r>
    </w:p>
    <w:p w14:paraId="2E75C6EB" w14:textId="28CBE8A2" w:rsid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ejer, opsætter,</w:t>
      </w:r>
      <w:r w:rsidRPr="00332816" w:rsidDel="007336C1">
        <w:rPr>
          <w:rFonts w:cs="Arial"/>
          <w:spacing w:val="6"/>
          <w:lang w:eastAsia="en-US"/>
        </w:rPr>
        <w:t xml:space="preserve"> </w:t>
      </w:r>
      <w:r w:rsidRPr="00332816">
        <w:rPr>
          <w:rFonts w:cs="Arial"/>
          <w:spacing w:val="6"/>
          <w:lang w:eastAsia="en-US"/>
        </w:rPr>
        <w:t xml:space="preserve">vedligeholder, udskifter, nedtager og kontrollerer Elmåleren. Kunden er alene bruger af Elmåleren. </w:t>
      </w:r>
    </w:p>
    <w:p w14:paraId="31A85FC6" w14:textId="5F1ACB2E" w:rsidR="006B32FB" w:rsidRDefault="006B32FB" w:rsidP="00332816">
      <w:pPr>
        <w:numPr>
          <w:ilvl w:val="2"/>
          <w:numId w:val="11"/>
        </w:numPr>
        <w:tabs>
          <w:tab w:val="num" w:pos="1324"/>
        </w:tabs>
        <w:spacing w:after="180"/>
        <w:outlineLvl w:val="2"/>
        <w:rPr>
          <w:rFonts w:cs="Arial"/>
          <w:spacing w:val="6"/>
          <w:lang w:eastAsia="en-US"/>
        </w:rPr>
      </w:pPr>
      <w:proofErr w:type="spellStart"/>
      <w:r>
        <w:rPr>
          <w:rFonts w:cs="Arial"/>
          <w:spacing w:val="6"/>
          <w:lang w:eastAsia="en-US"/>
        </w:rPr>
        <w:t>Netselskabet</w:t>
      </w:r>
      <w:proofErr w:type="spellEnd"/>
      <w:r>
        <w:rPr>
          <w:rFonts w:cs="Arial"/>
          <w:spacing w:val="6"/>
          <w:lang w:eastAsia="en-US"/>
        </w:rPr>
        <w:t xml:space="preserve"> opkræver gebyr for udskiftning af Elmåleren, når kunden bærer ansvaret for, at målerudskiftning er nødvendig, eller når Kunden eller </w:t>
      </w:r>
      <w:proofErr w:type="spellStart"/>
      <w:r>
        <w:rPr>
          <w:rFonts w:cs="Arial"/>
          <w:spacing w:val="6"/>
          <w:lang w:eastAsia="en-US"/>
        </w:rPr>
        <w:t>Elleverandøren</w:t>
      </w:r>
      <w:proofErr w:type="spellEnd"/>
      <w:r>
        <w:rPr>
          <w:rFonts w:cs="Arial"/>
          <w:spacing w:val="6"/>
          <w:lang w:eastAsia="en-US"/>
        </w:rPr>
        <w:t xml:space="preserve"> har anmodet om målerudskiftning. </w:t>
      </w:r>
    </w:p>
    <w:p w14:paraId="06481613" w14:textId="0965FDF2" w:rsidR="005D4419" w:rsidRPr="00332816" w:rsidRDefault="005D4419" w:rsidP="006B32FB">
      <w:pPr>
        <w:tabs>
          <w:tab w:val="num" w:pos="1324"/>
        </w:tabs>
        <w:spacing w:after="180"/>
        <w:ind w:left="964"/>
        <w:outlineLvl w:val="2"/>
        <w:rPr>
          <w:rFonts w:cs="Arial"/>
          <w:spacing w:val="6"/>
          <w:lang w:eastAsia="en-US"/>
        </w:rPr>
      </w:pPr>
    </w:p>
    <w:p w14:paraId="775CE2E2" w14:textId="0D6D4AB8" w:rsidR="00332816" w:rsidRPr="00332816" w:rsidRDefault="00332816" w:rsidP="00332816">
      <w:pPr>
        <w:keepNext/>
        <w:numPr>
          <w:ilvl w:val="1"/>
          <w:numId w:val="11"/>
        </w:numPr>
        <w:tabs>
          <w:tab w:val="num" w:pos="1324"/>
        </w:tabs>
        <w:spacing w:after="180"/>
        <w:outlineLvl w:val="1"/>
        <w:rPr>
          <w:rFonts w:cs="Arial"/>
          <w:b/>
          <w:bCs/>
          <w:i/>
          <w:iCs/>
        </w:rPr>
      </w:pPr>
      <w:bookmarkStart w:id="134" w:name="_Ref340133344"/>
      <w:r w:rsidRPr="00332816">
        <w:rPr>
          <w:rFonts w:cs="Arial"/>
          <w:b/>
          <w:bCs/>
          <w:i/>
          <w:iCs/>
        </w:rPr>
        <w:t>Aflæsning</w:t>
      </w:r>
      <w:r w:rsidR="00EA20D8">
        <w:rPr>
          <w:rFonts w:cs="Arial"/>
          <w:b/>
          <w:bCs/>
          <w:i/>
          <w:iCs/>
        </w:rPr>
        <w:t>,</w:t>
      </w:r>
      <w:r w:rsidRPr="00332816">
        <w:rPr>
          <w:rFonts w:cs="Arial"/>
          <w:b/>
          <w:bCs/>
          <w:i/>
          <w:iCs/>
        </w:rPr>
        <w:t xml:space="preserve"> selvaflæsning</w:t>
      </w:r>
      <w:bookmarkEnd w:id="134"/>
      <w:r w:rsidR="00215631">
        <w:rPr>
          <w:rFonts w:cs="Arial"/>
          <w:b/>
          <w:bCs/>
          <w:i/>
          <w:iCs/>
        </w:rPr>
        <w:t xml:space="preserve"> </w:t>
      </w:r>
      <w:r w:rsidR="00EA20D8">
        <w:rPr>
          <w:rFonts w:cs="Arial"/>
          <w:b/>
          <w:bCs/>
          <w:i/>
          <w:iCs/>
        </w:rPr>
        <w:t>og kontrolaflæsning</w:t>
      </w:r>
    </w:p>
    <w:p w14:paraId="4178FD2D" w14:textId="77777777" w:rsidR="00332816" w:rsidRPr="00E54CF8" w:rsidRDefault="00332816" w:rsidP="00332816">
      <w:pPr>
        <w:numPr>
          <w:ilvl w:val="2"/>
          <w:numId w:val="11"/>
        </w:numPr>
        <w:tabs>
          <w:tab w:val="num" w:pos="1324"/>
        </w:tabs>
        <w:spacing w:after="180" w:line="280" w:lineRule="exact"/>
        <w:outlineLvl w:val="2"/>
        <w:rPr>
          <w:rFonts w:cs="Arial"/>
          <w:spacing w:val="6"/>
          <w:lang w:eastAsia="en-US"/>
        </w:rPr>
      </w:pPr>
      <w:proofErr w:type="spellStart"/>
      <w:r w:rsidRPr="00E54CF8">
        <w:rPr>
          <w:rFonts w:cs="Arial"/>
          <w:spacing w:val="6"/>
          <w:lang w:eastAsia="en-US"/>
        </w:rPr>
        <w:t>Netselskabet</w:t>
      </w:r>
      <w:proofErr w:type="spellEnd"/>
      <w:r w:rsidRPr="00E54CF8">
        <w:rPr>
          <w:rFonts w:cs="Arial"/>
          <w:spacing w:val="6"/>
          <w:lang w:eastAsia="en-US"/>
        </w:rPr>
        <w:t xml:space="preserve"> er ansvarlig for måling af elektricitetsforbruget. </w:t>
      </w:r>
      <w:proofErr w:type="spellStart"/>
      <w:r w:rsidRPr="00E54CF8">
        <w:rPr>
          <w:rFonts w:cs="Arial"/>
          <w:spacing w:val="6"/>
          <w:lang w:eastAsia="en-US"/>
        </w:rPr>
        <w:t>Netselskabet</w:t>
      </w:r>
      <w:proofErr w:type="spellEnd"/>
      <w:r w:rsidRPr="00E54CF8">
        <w:rPr>
          <w:rFonts w:cs="Arial"/>
          <w:spacing w:val="6"/>
          <w:lang w:eastAsia="en-US"/>
        </w:rPr>
        <w:t xml:space="preserve"> gør måleresultaterne tilgængelig for </w:t>
      </w:r>
      <w:proofErr w:type="spellStart"/>
      <w:r w:rsidRPr="00E54CF8">
        <w:rPr>
          <w:rFonts w:cs="Arial"/>
          <w:spacing w:val="6"/>
          <w:lang w:eastAsia="en-US"/>
        </w:rPr>
        <w:t>Elleverandøren</w:t>
      </w:r>
      <w:proofErr w:type="spellEnd"/>
      <w:r w:rsidRPr="00E54CF8">
        <w:rPr>
          <w:rFonts w:cs="Arial"/>
          <w:spacing w:val="6"/>
          <w:lang w:eastAsia="en-US"/>
        </w:rPr>
        <w:t xml:space="preserve"> og Kunden via </w:t>
      </w:r>
      <w:r w:rsidR="006E3832">
        <w:rPr>
          <w:rFonts w:cs="Arial"/>
          <w:spacing w:val="6"/>
          <w:lang w:eastAsia="en-US"/>
        </w:rPr>
        <w:t>Datahubben</w:t>
      </w:r>
      <w:r w:rsidRPr="00E54CF8">
        <w:rPr>
          <w:rFonts w:cs="Arial"/>
          <w:spacing w:val="6"/>
          <w:lang w:eastAsia="en-US"/>
        </w:rPr>
        <w:t>.</w:t>
      </w:r>
    </w:p>
    <w:p w14:paraId="5995719A" w14:textId="77777777" w:rsidR="00332816" w:rsidRPr="00332816" w:rsidRDefault="00332816" w:rsidP="00332816">
      <w:pPr>
        <w:numPr>
          <w:ilvl w:val="2"/>
          <w:numId w:val="11"/>
        </w:numPr>
        <w:tabs>
          <w:tab w:val="num" w:pos="1324"/>
        </w:tabs>
        <w:spacing w:after="180" w:line="280" w:lineRule="exact"/>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skal sørge for, at der foretages aflæsning eller selvaflæsning:</w:t>
      </w:r>
    </w:p>
    <w:p w14:paraId="5533FB02" w14:textId="77777777" w:rsidR="00332816" w:rsidRPr="00332816" w:rsidRDefault="00332816" w:rsidP="00332816">
      <w:pPr>
        <w:numPr>
          <w:ilvl w:val="0"/>
          <w:numId w:val="23"/>
        </w:numPr>
        <w:spacing w:after="120" w:line="280" w:lineRule="exact"/>
        <w:ind w:left="1922" w:hanging="720"/>
        <w:rPr>
          <w:rFonts w:cs="Arial"/>
          <w:spacing w:val="6"/>
          <w:lang w:eastAsia="en-US"/>
        </w:rPr>
      </w:pPr>
      <w:r w:rsidRPr="00332816">
        <w:rPr>
          <w:rFonts w:cs="Arial"/>
          <w:spacing w:val="6"/>
          <w:lang w:eastAsia="en-US"/>
        </w:rPr>
        <w:t>ved en Kundes til- eller fraflytning, jf. dog punkt 11.2.4</w:t>
      </w:r>
    </w:p>
    <w:p w14:paraId="4631624E" w14:textId="77777777" w:rsidR="00332816" w:rsidRPr="00332816" w:rsidRDefault="00332816" w:rsidP="00332816">
      <w:pPr>
        <w:numPr>
          <w:ilvl w:val="0"/>
          <w:numId w:val="23"/>
        </w:numPr>
        <w:spacing w:after="120" w:line="280" w:lineRule="exact"/>
        <w:ind w:left="1922" w:hanging="720"/>
        <w:rPr>
          <w:rFonts w:cs="Arial"/>
          <w:spacing w:val="6"/>
          <w:lang w:eastAsia="en-US"/>
        </w:rPr>
      </w:pPr>
      <w:r w:rsidRPr="00332816">
        <w:rPr>
          <w:rFonts w:cs="Arial"/>
          <w:spacing w:val="6"/>
          <w:lang w:eastAsia="en-US"/>
        </w:rPr>
        <w:t xml:space="preserve">ved en Kundes skift af </w:t>
      </w:r>
      <w:proofErr w:type="spellStart"/>
      <w:r w:rsidRPr="00332816">
        <w:rPr>
          <w:rFonts w:cs="Arial"/>
          <w:spacing w:val="6"/>
          <w:lang w:eastAsia="en-US"/>
        </w:rPr>
        <w:t>Elleverandør</w:t>
      </w:r>
      <w:proofErr w:type="spellEnd"/>
    </w:p>
    <w:p w14:paraId="6F95175C" w14:textId="77777777" w:rsidR="00332816" w:rsidRPr="00332816" w:rsidRDefault="00332816" w:rsidP="00332816">
      <w:pPr>
        <w:numPr>
          <w:ilvl w:val="0"/>
          <w:numId w:val="23"/>
        </w:numPr>
        <w:spacing w:after="180" w:line="280" w:lineRule="exact"/>
        <w:ind w:left="1922" w:hanging="720"/>
        <w:rPr>
          <w:rFonts w:cs="Arial"/>
          <w:spacing w:val="6"/>
          <w:lang w:eastAsia="en-US"/>
        </w:rPr>
      </w:pPr>
      <w:r w:rsidRPr="00332816">
        <w:rPr>
          <w:rFonts w:cs="Arial"/>
          <w:spacing w:val="6"/>
          <w:lang w:eastAsia="en-US"/>
        </w:rPr>
        <w:t>minimum en (1) gang årligt, jf. dog punkt 11.3.1.</w:t>
      </w:r>
    </w:p>
    <w:p w14:paraId="45AE1A22"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Har </w:t>
      </w:r>
      <w:proofErr w:type="spellStart"/>
      <w:r w:rsidRPr="00332816">
        <w:rPr>
          <w:rFonts w:cs="Arial"/>
          <w:spacing w:val="6"/>
          <w:lang w:eastAsia="en-US"/>
        </w:rPr>
        <w:t>Netselskabet</w:t>
      </w:r>
      <w:proofErr w:type="spellEnd"/>
      <w:r w:rsidRPr="00332816">
        <w:rPr>
          <w:rFonts w:cs="Arial"/>
          <w:spacing w:val="6"/>
          <w:lang w:eastAsia="en-US"/>
        </w:rPr>
        <w:t xml:space="preserve"> etableret fjernaflæste Elmålere på et Målepunkt, benyttes de herfra hjemtagne måleresultater til de i punkt 11.2.1 og 11.2.2 nævnte formål. Hvor der ikke er fjernaflæste Elmålere indhentes aflæsninger eller selvaflæsninger efter de i dette punkt 11.2 og de i punkt 11.3 nævnte bestemmelser. </w:t>
      </w:r>
    </w:p>
    <w:p w14:paraId="432D71FA" w14:textId="0922F04F"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ved aftale forpligte Kunden til at foretage selvaflæsning af Elmåleren ved flytning til eller fra et Forbrugssted og til at indberette måleresultatet til </w:t>
      </w:r>
      <w:proofErr w:type="spellStart"/>
      <w:r w:rsidRPr="00332816">
        <w:rPr>
          <w:rFonts w:cs="Arial"/>
          <w:spacing w:val="6"/>
          <w:lang w:eastAsia="en-US"/>
        </w:rPr>
        <w:t>Elleverandøren</w:t>
      </w:r>
      <w:proofErr w:type="spellEnd"/>
      <w:r w:rsidRPr="00332816">
        <w:rPr>
          <w:rFonts w:cs="Arial"/>
          <w:spacing w:val="6"/>
          <w:lang w:eastAsia="en-US"/>
        </w:rPr>
        <w:t xml:space="preserve">. </w:t>
      </w:r>
      <w:proofErr w:type="spellStart"/>
      <w:r w:rsidRPr="00332816">
        <w:rPr>
          <w:rFonts w:cs="Arial"/>
          <w:spacing w:val="6"/>
          <w:lang w:eastAsia="en-US"/>
        </w:rPr>
        <w:t>Elleverandøren</w:t>
      </w:r>
      <w:proofErr w:type="spellEnd"/>
      <w:r w:rsidRPr="00332816">
        <w:rPr>
          <w:rFonts w:cs="Arial"/>
          <w:spacing w:val="6"/>
          <w:lang w:eastAsia="en-US"/>
        </w:rPr>
        <w:t xml:space="preserve"> </w:t>
      </w:r>
      <w:r w:rsidR="004730CA">
        <w:rPr>
          <w:rFonts w:cs="Arial"/>
          <w:spacing w:val="6"/>
          <w:lang w:eastAsia="en-US"/>
        </w:rPr>
        <w:t xml:space="preserve">meddeler måleresultatet </w:t>
      </w:r>
      <w:r w:rsidRPr="00332816">
        <w:rPr>
          <w:rFonts w:cs="Arial"/>
          <w:spacing w:val="6"/>
          <w:lang w:eastAsia="en-US"/>
        </w:rPr>
        <w:t xml:space="preserve">til </w:t>
      </w:r>
      <w:proofErr w:type="spellStart"/>
      <w:r w:rsidRPr="00332816">
        <w:rPr>
          <w:rFonts w:cs="Arial"/>
          <w:spacing w:val="6"/>
          <w:lang w:eastAsia="en-US"/>
        </w:rPr>
        <w:t>Netselskabet</w:t>
      </w:r>
      <w:proofErr w:type="spellEnd"/>
      <w:r w:rsidRPr="00332816">
        <w:rPr>
          <w:rFonts w:cs="Arial"/>
          <w:spacing w:val="6"/>
          <w:lang w:eastAsia="en-US"/>
        </w:rPr>
        <w:t xml:space="preserve"> via </w:t>
      </w:r>
      <w:r w:rsidR="006E3832">
        <w:rPr>
          <w:rFonts w:cs="Arial"/>
          <w:spacing w:val="6"/>
          <w:lang w:eastAsia="en-US"/>
        </w:rPr>
        <w:t>Datahubben</w:t>
      </w:r>
      <w:r w:rsidR="006E3832" w:rsidRPr="00332816">
        <w:rPr>
          <w:rFonts w:cs="Arial"/>
          <w:spacing w:val="6"/>
          <w:lang w:eastAsia="en-US"/>
        </w:rPr>
        <w:t xml:space="preserve"> </w:t>
      </w:r>
      <w:r w:rsidRPr="00332816">
        <w:rPr>
          <w:rFonts w:cs="Arial"/>
          <w:spacing w:val="6"/>
          <w:lang w:eastAsia="en-US"/>
        </w:rPr>
        <w:t xml:space="preserve">uden ugrundet ophold efter modtagelse. </w:t>
      </w:r>
      <w:proofErr w:type="spellStart"/>
      <w:r w:rsidRPr="00332816">
        <w:rPr>
          <w:rFonts w:cs="Arial"/>
          <w:spacing w:val="6"/>
          <w:lang w:eastAsia="en-US"/>
        </w:rPr>
        <w:t>Netselskabet</w:t>
      </w:r>
      <w:proofErr w:type="spellEnd"/>
      <w:r w:rsidRPr="00332816">
        <w:rPr>
          <w:rFonts w:cs="Arial"/>
          <w:spacing w:val="6"/>
          <w:lang w:eastAsia="en-US"/>
        </w:rPr>
        <w:t xml:space="preserve"> indsen</w:t>
      </w:r>
      <w:r w:rsidR="006E3832">
        <w:rPr>
          <w:rFonts w:cs="Arial"/>
          <w:spacing w:val="6"/>
          <w:lang w:eastAsia="en-US"/>
        </w:rPr>
        <w:t>der måleresultatet til Datah</w:t>
      </w:r>
      <w:r w:rsidRPr="00332816">
        <w:rPr>
          <w:rFonts w:cs="Arial"/>
          <w:spacing w:val="6"/>
          <w:lang w:eastAsia="en-US"/>
        </w:rPr>
        <w:t xml:space="preserve">ubben, under forudsætning af at måleresultatet forekommer plausibelt i henhold til Markedsforskrifternes regler om </w:t>
      </w:r>
      <w:proofErr w:type="spellStart"/>
      <w:r w:rsidRPr="00332816">
        <w:rPr>
          <w:rFonts w:cs="Arial"/>
          <w:spacing w:val="6"/>
          <w:lang w:eastAsia="en-US"/>
        </w:rPr>
        <w:t>plausabilitetstjek</w:t>
      </w:r>
      <w:proofErr w:type="spellEnd"/>
      <w:r w:rsidRPr="00332816">
        <w:rPr>
          <w:rFonts w:cs="Arial"/>
          <w:spacing w:val="6"/>
          <w:lang w:eastAsia="en-US"/>
        </w:rPr>
        <w:t>. Først herefter kan aflæsningen benyttes til afregningsformål.</w:t>
      </w:r>
    </w:p>
    <w:p w14:paraId="417A65AD" w14:textId="7563C292"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informere Kunden om, at Kunden i henhold til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 er forpligtet til på anmodning fra </w:t>
      </w:r>
      <w:proofErr w:type="spellStart"/>
      <w:r w:rsidRPr="00332816">
        <w:rPr>
          <w:rFonts w:cs="Arial"/>
          <w:spacing w:val="6"/>
          <w:lang w:eastAsia="en-US"/>
        </w:rPr>
        <w:t>Netselskabet</w:t>
      </w:r>
      <w:proofErr w:type="spellEnd"/>
      <w:r w:rsidRPr="00332816">
        <w:rPr>
          <w:rFonts w:cs="Arial"/>
          <w:spacing w:val="6"/>
          <w:lang w:eastAsia="en-US"/>
        </w:rPr>
        <w:t xml:space="preserve"> at foretage selvaflæsning af Elmåleren og at indberette måleresultatet til </w:t>
      </w:r>
      <w:proofErr w:type="spellStart"/>
      <w:r w:rsidRPr="00332816">
        <w:rPr>
          <w:rFonts w:cs="Arial"/>
          <w:spacing w:val="6"/>
          <w:lang w:eastAsia="en-US"/>
        </w:rPr>
        <w:t>Netselskabet</w:t>
      </w:r>
      <w:proofErr w:type="spellEnd"/>
      <w:r w:rsidRPr="00332816">
        <w:rPr>
          <w:rFonts w:cs="Arial"/>
          <w:spacing w:val="6"/>
          <w:lang w:eastAsia="en-US"/>
        </w:rPr>
        <w:t xml:space="preserve">, eksempelvis i forbindelse med periodemæssige aflæsninger og </w:t>
      </w:r>
      <w:r w:rsidR="00FC758C">
        <w:rPr>
          <w:rFonts w:cs="Arial"/>
          <w:spacing w:val="6"/>
          <w:lang w:eastAsia="en-US"/>
        </w:rPr>
        <w:t xml:space="preserve">ved </w:t>
      </w:r>
      <w:r w:rsidRPr="00332816">
        <w:rPr>
          <w:rFonts w:cs="Arial"/>
          <w:spacing w:val="6"/>
          <w:lang w:eastAsia="en-US"/>
        </w:rPr>
        <w:t xml:space="preserve">skift af </w:t>
      </w:r>
      <w:proofErr w:type="spellStart"/>
      <w:r w:rsidRPr="00332816">
        <w:rPr>
          <w:rFonts w:cs="Arial"/>
          <w:spacing w:val="6"/>
          <w:lang w:eastAsia="en-US"/>
        </w:rPr>
        <w:t>Elleverandør</w:t>
      </w:r>
      <w:proofErr w:type="spellEnd"/>
      <w:r w:rsidRPr="00332816">
        <w:rPr>
          <w:rFonts w:cs="Arial"/>
          <w:spacing w:val="6"/>
          <w:lang w:eastAsia="en-US"/>
        </w:rPr>
        <w:t xml:space="preserve">. </w:t>
      </w:r>
    </w:p>
    <w:p w14:paraId="0F9B803B" w14:textId="15B0A622"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lastRenderedPageBreak/>
        <w:t xml:space="preserve">Såfremt Kunden ikke </w:t>
      </w:r>
      <w:r w:rsidR="00B00C6B">
        <w:rPr>
          <w:rFonts w:cs="Arial"/>
          <w:spacing w:val="6"/>
          <w:lang w:eastAsia="en-US"/>
        </w:rPr>
        <w:t xml:space="preserve">inden for den af </w:t>
      </w:r>
      <w:proofErr w:type="spellStart"/>
      <w:r w:rsidR="00B00C6B">
        <w:rPr>
          <w:rFonts w:cs="Arial"/>
          <w:spacing w:val="6"/>
          <w:lang w:eastAsia="en-US"/>
        </w:rPr>
        <w:t>Netselskabet</w:t>
      </w:r>
      <w:proofErr w:type="spellEnd"/>
      <w:r w:rsidR="00B00C6B">
        <w:rPr>
          <w:rFonts w:cs="Arial"/>
          <w:spacing w:val="6"/>
          <w:lang w:eastAsia="en-US"/>
        </w:rPr>
        <w:t xml:space="preserve"> fastsatte frist</w:t>
      </w:r>
      <w:r w:rsidR="00FC758C">
        <w:rPr>
          <w:rFonts w:cs="Arial"/>
          <w:spacing w:val="6"/>
          <w:lang w:eastAsia="en-US"/>
        </w:rPr>
        <w:t xml:space="preserve"> </w:t>
      </w:r>
      <w:r w:rsidRPr="00332816">
        <w:rPr>
          <w:rFonts w:cs="Arial"/>
          <w:spacing w:val="6"/>
          <w:lang w:eastAsia="en-US"/>
        </w:rPr>
        <w:t xml:space="preserve">foretager selvaflæsning på anmodning fra </w:t>
      </w:r>
      <w:proofErr w:type="spellStart"/>
      <w:r w:rsidRPr="00332816">
        <w:rPr>
          <w:rFonts w:cs="Arial"/>
          <w:spacing w:val="6"/>
          <w:lang w:eastAsia="en-US"/>
        </w:rPr>
        <w:t>Netselskabet</w:t>
      </w:r>
      <w:proofErr w:type="spellEnd"/>
      <w:r w:rsidRPr="00332816">
        <w:rPr>
          <w:rFonts w:cs="Arial"/>
          <w:spacing w:val="6"/>
          <w:lang w:eastAsia="en-US"/>
        </w:rPr>
        <w:t xml:space="preserve">, jf. punkt 11.2.5, rykker </w:t>
      </w:r>
      <w:proofErr w:type="spellStart"/>
      <w:r w:rsidRPr="00332816">
        <w:rPr>
          <w:rFonts w:cs="Arial"/>
          <w:spacing w:val="6"/>
          <w:lang w:eastAsia="en-US"/>
        </w:rPr>
        <w:t>Netselskabet</w:t>
      </w:r>
      <w:proofErr w:type="spellEnd"/>
      <w:r w:rsidRPr="00332816">
        <w:rPr>
          <w:rFonts w:cs="Arial"/>
          <w:spacing w:val="6"/>
          <w:lang w:eastAsia="en-US"/>
        </w:rPr>
        <w:t xml:space="preserve"> Kunden </w:t>
      </w:r>
      <w:r w:rsidR="00B00C6B">
        <w:rPr>
          <w:rFonts w:cs="Arial"/>
          <w:spacing w:val="6"/>
          <w:lang w:eastAsia="en-US"/>
        </w:rPr>
        <w:t xml:space="preserve">snarest </w:t>
      </w:r>
      <w:r w:rsidRPr="00332816">
        <w:rPr>
          <w:rFonts w:cs="Arial"/>
          <w:spacing w:val="6"/>
          <w:lang w:eastAsia="en-US"/>
        </w:rPr>
        <w:t xml:space="preserve">for selvaflæsning og opkræver gebyr hos </w:t>
      </w:r>
      <w:proofErr w:type="spellStart"/>
      <w:r w:rsidRPr="00332816">
        <w:rPr>
          <w:rFonts w:cs="Arial"/>
          <w:spacing w:val="6"/>
          <w:lang w:eastAsia="en-US"/>
        </w:rPr>
        <w:t>Elleverandøren</w:t>
      </w:r>
      <w:proofErr w:type="spellEnd"/>
      <w:r w:rsidRPr="00332816">
        <w:rPr>
          <w:rFonts w:cs="Arial"/>
          <w:spacing w:val="6"/>
          <w:lang w:eastAsia="en-US"/>
        </w:rPr>
        <w:t xml:space="preserve"> herfor. Undlader Kunden at foretage selvaflæsning efter at være blevet rykket herfor, foretager </w:t>
      </w:r>
      <w:proofErr w:type="spellStart"/>
      <w:r w:rsidRPr="00332816">
        <w:rPr>
          <w:rFonts w:cs="Arial"/>
          <w:spacing w:val="6"/>
          <w:lang w:eastAsia="en-US"/>
        </w:rPr>
        <w:t>Netselskabet</w:t>
      </w:r>
      <w:proofErr w:type="spellEnd"/>
      <w:r w:rsidRPr="00332816">
        <w:rPr>
          <w:rFonts w:cs="Arial"/>
          <w:spacing w:val="6"/>
          <w:lang w:eastAsia="en-US"/>
        </w:rPr>
        <w:t xml:space="preserve"> </w:t>
      </w:r>
      <w:r w:rsidR="000D1565">
        <w:rPr>
          <w:rFonts w:cs="Arial"/>
          <w:spacing w:val="6"/>
          <w:lang w:eastAsia="en-US"/>
        </w:rPr>
        <w:t xml:space="preserve">et besøg på Målepunktet med henblik på </w:t>
      </w:r>
      <w:r w:rsidRPr="00332816">
        <w:rPr>
          <w:rFonts w:cs="Arial"/>
          <w:spacing w:val="6"/>
          <w:lang w:eastAsia="en-US"/>
        </w:rPr>
        <w:t xml:space="preserve">aflæsning af Elmåleren og opkræver gebyr herfor hos </w:t>
      </w:r>
      <w:proofErr w:type="spellStart"/>
      <w:r w:rsidRPr="00332816">
        <w:rPr>
          <w:rFonts w:cs="Arial"/>
          <w:spacing w:val="6"/>
          <w:lang w:eastAsia="en-US"/>
        </w:rPr>
        <w:t>Elleverandøren</w:t>
      </w:r>
      <w:proofErr w:type="spellEnd"/>
      <w:r w:rsidR="002A53BF">
        <w:rPr>
          <w:rFonts w:cs="Arial"/>
          <w:spacing w:val="6"/>
          <w:lang w:eastAsia="en-US"/>
        </w:rPr>
        <w:t xml:space="preserve">. Denne rykkerprocedure finder dog ikke anvendelse, hvis </w:t>
      </w:r>
      <w:proofErr w:type="spellStart"/>
      <w:r w:rsidR="002A53BF">
        <w:rPr>
          <w:rFonts w:cs="Arial"/>
          <w:spacing w:val="6"/>
          <w:lang w:eastAsia="en-US"/>
        </w:rPr>
        <w:t>Netselskabet</w:t>
      </w:r>
      <w:proofErr w:type="spellEnd"/>
      <w:r w:rsidR="002A53BF">
        <w:rPr>
          <w:rFonts w:cs="Arial"/>
          <w:spacing w:val="6"/>
          <w:lang w:eastAsia="en-US"/>
        </w:rPr>
        <w:t xml:space="preserve"> er berettiget til at skønne elforbruget i henhold til </w:t>
      </w:r>
      <w:r w:rsidRPr="00332816">
        <w:rPr>
          <w:rFonts w:cs="Arial"/>
          <w:spacing w:val="6"/>
          <w:lang w:eastAsia="en-US"/>
        </w:rPr>
        <w:t>punkt 11.3.</w:t>
      </w:r>
    </w:p>
    <w:p w14:paraId="5B931DDD" w14:textId="794AD0BA"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kan mod betaling af gebyr til </w:t>
      </w:r>
      <w:proofErr w:type="spellStart"/>
      <w:r w:rsidRPr="00332816">
        <w:rPr>
          <w:rFonts w:cs="Arial"/>
          <w:spacing w:val="6"/>
          <w:lang w:eastAsia="en-US"/>
        </w:rPr>
        <w:t>Netselskabet</w:t>
      </w:r>
      <w:proofErr w:type="spellEnd"/>
      <w:r w:rsidRPr="00332816">
        <w:rPr>
          <w:rFonts w:cs="Arial"/>
          <w:spacing w:val="6"/>
          <w:lang w:eastAsia="en-US"/>
        </w:rPr>
        <w:t xml:space="preserve"> rekvirere </w:t>
      </w:r>
      <w:proofErr w:type="spellStart"/>
      <w:r w:rsidR="000D1565">
        <w:rPr>
          <w:rFonts w:cs="Arial"/>
          <w:spacing w:val="6"/>
          <w:lang w:eastAsia="en-US"/>
        </w:rPr>
        <w:t>Netselskabet</w:t>
      </w:r>
      <w:proofErr w:type="spellEnd"/>
      <w:r w:rsidR="000D1565">
        <w:rPr>
          <w:rFonts w:cs="Arial"/>
          <w:spacing w:val="6"/>
          <w:lang w:eastAsia="en-US"/>
        </w:rPr>
        <w:t xml:space="preserve"> til at foretage </w:t>
      </w:r>
      <w:r w:rsidRPr="00332816">
        <w:rPr>
          <w:rFonts w:cs="Arial"/>
          <w:spacing w:val="6"/>
          <w:lang w:eastAsia="en-US"/>
        </w:rPr>
        <w:t xml:space="preserve">en kontrolaflæsning af Elmåleren. </w:t>
      </w:r>
      <w:proofErr w:type="spellStart"/>
      <w:r w:rsidRPr="00332816">
        <w:rPr>
          <w:rFonts w:cs="Arial"/>
          <w:spacing w:val="6"/>
          <w:lang w:eastAsia="en-US"/>
        </w:rPr>
        <w:t>Elleverandøren</w:t>
      </w:r>
      <w:proofErr w:type="spellEnd"/>
      <w:r w:rsidRPr="00332816">
        <w:rPr>
          <w:rFonts w:cs="Arial"/>
          <w:spacing w:val="6"/>
          <w:lang w:eastAsia="en-US"/>
        </w:rPr>
        <w:t xml:space="preserve"> skal rekvirere aflæsning af Elmåleren, hvis Kunden anmoder </w:t>
      </w:r>
      <w:proofErr w:type="spellStart"/>
      <w:r w:rsidRPr="00332816">
        <w:rPr>
          <w:rFonts w:cs="Arial"/>
          <w:spacing w:val="6"/>
          <w:lang w:eastAsia="en-US"/>
        </w:rPr>
        <w:t>Elleverandøren</w:t>
      </w:r>
      <w:proofErr w:type="spellEnd"/>
      <w:r w:rsidRPr="00332816">
        <w:rPr>
          <w:rFonts w:cs="Arial"/>
          <w:spacing w:val="6"/>
          <w:lang w:eastAsia="en-US"/>
        </w:rPr>
        <w:t xml:space="preserve"> herom.</w:t>
      </w:r>
    </w:p>
    <w:p w14:paraId="35ED9D99"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Modtager </w:t>
      </w:r>
      <w:proofErr w:type="spellStart"/>
      <w:r w:rsidRPr="00332816">
        <w:rPr>
          <w:rFonts w:cs="Arial"/>
          <w:spacing w:val="6"/>
          <w:lang w:eastAsia="en-US"/>
        </w:rPr>
        <w:t>Netselskabet</w:t>
      </w:r>
      <w:proofErr w:type="spellEnd"/>
      <w:r w:rsidRPr="00332816">
        <w:rPr>
          <w:rFonts w:cs="Arial"/>
          <w:spacing w:val="6"/>
          <w:lang w:eastAsia="en-US"/>
        </w:rPr>
        <w:t xml:space="preserve"> en aperiodisk aflæsning fra en </w:t>
      </w:r>
      <w:proofErr w:type="spellStart"/>
      <w:r w:rsidRPr="00332816">
        <w:rPr>
          <w:rFonts w:cs="Arial"/>
          <w:spacing w:val="6"/>
          <w:lang w:eastAsia="en-US"/>
        </w:rPr>
        <w:t>Elleverandør</w:t>
      </w:r>
      <w:proofErr w:type="spellEnd"/>
      <w:r w:rsidRPr="00332816">
        <w:rPr>
          <w:rFonts w:cs="Arial"/>
          <w:spacing w:val="6"/>
          <w:lang w:eastAsia="en-US"/>
        </w:rPr>
        <w:t xml:space="preserve"> via </w:t>
      </w:r>
      <w:r w:rsidR="006E3832">
        <w:rPr>
          <w:rFonts w:cs="Arial"/>
          <w:spacing w:val="6"/>
          <w:lang w:eastAsia="en-US"/>
        </w:rPr>
        <w:t>D</w:t>
      </w:r>
      <w:r w:rsidRPr="00332816">
        <w:rPr>
          <w:rFonts w:cs="Arial"/>
          <w:spacing w:val="6"/>
          <w:lang w:eastAsia="en-US"/>
        </w:rPr>
        <w:t>ata</w:t>
      </w:r>
      <w:r w:rsidR="006E3832">
        <w:rPr>
          <w:rFonts w:cs="Arial"/>
          <w:spacing w:val="6"/>
          <w:lang w:eastAsia="en-US"/>
        </w:rPr>
        <w:t>h</w:t>
      </w:r>
      <w:r w:rsidRPr="00332816">
        <w:rPr>
          <w:rFonts w:cs="Arial"/>
          <w:spacing w:val="6"/>
          <w:lang w:eastAsia="en-US"/>
        </w:rPr>
        <w:t>u</w:t>
      </w:r>
      <w:r w:rsidR="006E3832">
        <w:rPr>
          <w:rFonts w:cs="Arial"/>
          <w:spacing w:val="6"/>
          <w:lang w:eastAsia="en-US"/>
        </w:rPr>
        <w:t>bb</w:t>
      </w:r>
      <w:r w:rsidRPr="00332816">
        <w:rPr>
          <w:rFonts w:cs="Arial"/>
          <w:spacing w:val="6"/>
          <w:lang w:eastAsia="en-US"/>
        </w:rPr>
        <w:t xml:space="preserve">en, skal </w:t>
      </w:r>
      <w:proofErr w:type="spellStart"/>
      <w:r w:rsidRPr="00332816">
        <w:rPr>
          <w:rFonts w:cs="Arial"/>
          <w:spacing w:val="6"/>
          <w:lang w:eastAsia="en-US"/>
        </w:rPr>
        <w:t>Netselskabet</w:t>
      </w:r>
      <w:proofErr w:type="spellEnd"/>
      <w:r w:rsidRPr="00332816">
        <w:rPr>
          <w:rFonts w:cs="Arial"/>
          <w:spacing w:val="6"/>
          <w:lang w:eastAsia="en-US"/>
        </w:rPr>
        <w:t xml:space="preserve"> uden ugrundet ophold indsende aflæsningen til </w:t>
      </w:r>
      <w:r w:rsidR="006E3832">
        <w:rPr>
          <w:rFonts w:cs="Arial"/>
          <w:spacing w:val="6"/>
          <w:lang w:eastAsia="en-US"/>
        </w:rPr>
        <w:t>D</w:t>
      </w:r>
      <w:r w:rsidR="006E3832" w:rsidRPr="00332816">
        <w:rPr>
          <w:rFonts w:cs="Arial"/>
          <w:spacing w:val="6"/>
          <w:lang w:eastAsia="en-US"/>
        </w:rPr>
        <w:t>ata</w:t>
      </w:r>
      <w:r w:rsidR="006E3832">
        <w:rPr>
          <w:rFonts w:cs="Arial"/>
          <w:spacing w:val="6"/>
          <w:lang w:eastAsia="en-US"/>
        </w:rPr>
        <w:t>h</w:t>
      </w:r>
      <w:r w:rsidR="006E3832" w:rsidRPr="00332816">
        <w:rPr>
          <w:rFonts w:cs="Arial"/>
          <w:spacing w:val="6"/>
          <w:lang w:eastAsia="en-US"/>
        </w:rPr>
        <w:t>u</w:t>
      </w:r>
      <w:r w:rsidR="006E3832">
        <w:rPr>
          <w:rFonts w:cs="Arial"/>
          <w:spacing w:val="6"/>
          <w:lang w:eastAsia="en-US"/>
        </w:rPr>
        <w:t>bb</w:t>
      </w:r>
      <w:r w:rsidR="006E3832" w:rsidRPr="00332816">
        <w:rPr>
          <w:rFonts w:cs="Arial"/>
          <w:spacing w:val="6"/>
          <w:lang w:eastAsia="en-US"/>
        </w:rPr>
        <w:t>en</w:t>
      </w:r>
      <w:r w:rsidRPr="00332816">
        <w:rPr>
          <w:rFonts w:cs="Arial"/>
          <w:spacing w:val="6"/>
          <w:lang w:eastAsia="en-US"/>
        </w:rPr>
        <w:t xml:space="preserve">, under forudsætning af at måleresultatet forekommer plausibelt i henhold til Markedsforskrifternes regler om </w:t>
      </w:r>
      <w:proofErr w:type="spellStart"/>
      <w:r w:rsidRPr="00332816">
        <w:rPr>
          <w:rFonts w:cs="Arial"/>
          <w:spacing w:val="6"/>
          <w:lang w:eastAsia="en-US"/>
        </w:rPr>
        <w:t>plausabilitetstjek</w:t>
      </w:r>
      <w:proofErr w:type="spellEnd"/>
      <w:r w:rsidRPr="00332816">
        <w:rPr>
          <w:rFonts w:cs="Arial"/>
          <w:spacing w:val="6"/>
          <w:lang w:eastAsia="en-US"/>
        </w:rPr>
        <w:t>. Først herefter kan aflæsningen benyttes til afregningsformål.</w:t>
      </w:r>
    </w:p>
    <w:p w14:paraId="77C3C926" w14:textId="77777777" w:rsidR="00332816" w:rsidRPr="00332816" w:rsidRDefault="00332816" w:rsidP="00332816">
      <w:pPr>
        <w:keepNext/>
        <w:numPr>
          <w:ilvl w:val="1"/>
          <w:numId w:val="11"/>
        </w:numPr>
        <w:tabs>
          <w:tab w:val="num" w:pos="1324"/>
        </w:tabs>
        <w:spacing w:before="180" w:after="180"/>
        <w:outlineLvl w:val="1"/>
        <w:rPr>
          <w:rFonts w:cs="Arial"/>
          <w:b/>
          <w:bCs/>
          <w:i/>
          <w:iCs/>
        </w:rPr>
      </w:pPr>
      <w:r w:rsidRPr="00332816">
        <w:rPr>
          <w:rFonts w:cs="Arial"/>
          <w:b/>
          <w:bCs/>
          <w:i/>
          <w:iCs/>
        </w:rPr>
        <w:t xml:space="preserve">Skønnet forbrug </w:t>
      </w:r>
    </w:p>
    <w:p w14:paraId="2D08BD74" w14:textId="4636644F"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Modtager </w:t>
      </w:r>
      <w:proofErr w:type="spellStart"/>
      <w:r w:rsidRPr="00332816">
        <w:rPr>
          <w:rFonts w:cs="Arial"/>
          <w:spacing w:val="6"/>
          <w:lang w:eastAsia="en-US"/>
        </w:rPr>
        <w:t>Netselskabet</w:t>
      </w:r>
      <w:proofErr w:type="spellEnd"/>
      <w:r w:rsidRPr="00332816">
        <w:rPr>
          <w:rFonts w:cs="Arial"/>
          <w:spacing w:val="6"/>
          <w:lang w:eastAsia="en-US"/>
        </w:rPr>
        <w:t xml:space="preserve"> ikke en selvaflæsning fra </w:t>
      </w:r>
      <w:proofErr w:type="spellStart"/>
      <w:r w:rsidRPr="00332816">
        <w:rPr>
          <w:rFonts w:cs="Arial"/>
          <w:spacing w:val="6"/>
          <w:lang w:eastAsia="en-US"/>
        </w:rPr>
        <w:t>Elleverandøren</w:t>
      </w:r>
      <w:proofErr w:type="spellEnd"/>
      <w:r w:rsidRPr="00332816">
        <w:rPr>
          <w:rFonts w:cs="Arial"/>
          <w:spacing w:val="6"/>
          <w:lang w:eastAsia="en-US"/>
        </w:rPr>
        <w:t xml:space="preserve"> i forbindelse med meddelelse om flytning, jf. punkt 11.2.4 eller en selvaflæsning fra Kunden efter anmodning fra </w:t>
      </w:r>
      <w:proofErr w:type="spellStart"/>
      <w:r w:rsidRPr="00332816">
        <w:rPr>
          <w:rFonts w:cs="Arial"/>
          <w:spacing w:val="6"/>
          <w:lang w:eastAsia="en-US"/>
        </w:rPr>
        <w:t>Netselskabet</w:t>
      </w:r>
      <w:proofErr w:type="spellEnd"/>
      <w:r w:rsidRPr="00332816">
        <w:rPr>
          <w:rFonts w:cs="Arial"/>
          <w:spacing w:val="6"/>
          <w:lang w:eastAsia="en-US"/>
        </w:rPr>
        <w:t xml:space="preserve">, jf. punkt 11.2.5, kan </w:t>
      </w:r>
      <w:proofErr w:type="spellStart"/>
      <w:r w:rsidRPr="00332816">
        <w:rPr>
          <w:rFonts w:cs="Arial"/>
          <w:spacing w:val="6"/>
          <w:lang w:eastAsia="en-US"/>
        </w:rPr>
        <w:t>Netselskabet</w:t>
      </w:r>
      <w:proofErr w:type="spellEnd"/>
      <w:r w:rsidRPr="00332816">
        <w:rPr>
          <w:rFonts w:cs="Arial"/>
          <w:spacing w:val="6"/>
          <w:lang w:eastAsia="en-US"/>
        </w:rPr>
        <w:t xml:space="preserve"> skønne Kundens elforbrug og indberette det </w:t>
      </w:r>
      <w:r w:rsidR="00B00C6B">
        <w:rPr>
          <w:rFonts w:cs="Arial"/>
          <w:spacing w:val="6"/>
          <w:lang w:eastAsia="en-US"/>
        </w:rPr>
        <w:t>estimerede</w:t>
      </w:r>
      <w:r w:rsidR="009055C7">
        <w:rPr>
          <w:rFonts w:cs="Arial"/>
          <w:spacing w:val="6"/>
          <w:lang w:eastAsia="en-US"/>
        </w:rPr>
        <w:t xml:space="preserve"> </w:t>
      </w:r>
      <w:r w:rsidRPr="00332816">
        <w:rPr>
          <w:rFonts w:cs="Arial"/>
          <w:spacing w:val="6"/>
          <w:lang w:eastAsia="en-US"/>
        </w:rPr>
        <w:t xml:space="preserve">forbrug til </w:t>
      </w:r>
      <w:r w:rsidR="006E3832">
        <w:rPr>
          <w:rFonts w:cs="Arial"/>
          <w:spacing w:val="6"/>
          <w:lang w:eastAsia="en-US"/>
        </w:rPr>
        <w:t>D</w:t>
      </w:r>
      <w:r w:rsidR="006E3832" w:rsidRPr="00332816">
        <w:rPr>
          <w:rFonts w:cs="Arial"/>
          <w:spacing w:val="6"/>
          <w:lang w:eastAsia="en-US"/>
        </w:rPr>
        <w:t>ata</w:t>
      </w:r>
      <w:r w:rsidR="006E3832">
        <w:rPr>
          <w:rFonts w:cs="Arial"/>
          <w:spacing w:val="6"/>
          <w:lang w:eastAsia="en-US"/>
        </w:rPr>
        <w:t>h</w:t>
      </w:r>
      <w:r w:rsidR="006E3832" w:rsidRPr="00332816">
        <w:rPr>
          <w:rFonts w:cs="Arial"/>
          <w:spacing w:val="6"/>
          <w:lang w:eastAsia="en-US"/>
        </w:rPr>
        <w:t>u</w:t>
      </w:r>
      <w:r w:rsidR="006E3832">
        <w:rPr>
          <w:rFonts w:cs="Arial"/>
          <w:spacing w:val="6"/>
          <w:lang w:eastAsia="en-US"/>
        </w:rPr>
        <w:t>bb</w:t>
      </w:r>
      <w:r w:rsidR="006E3832" w:rsidRPr="00332816">
        <w:rPr>
          <w:rFonts w:cs="Arial"/>
          <w:spacing w:val="6"/>
          <w:lang w:eastAsia="en-US"/>
        </w:rPr>
        <w:t>en</w:t>
      </w:r>
      <w:r w:rsidR="006E3832">
        <w:rPr>
          <w:rFonts w:cs="Arial"/>
          <w:spacing w:val="6"/>
          <w:lang w:eastAsia="en-US"/>
        </w:rPr>
        <w:t xml:space="preserve">. </w:t>
      </w:r>
      <w:proofErr w:type="spellStart"/>
      <w:r w:rsidRPr="00332816">
        <w:rPr>
          <w:rFonts w:cs="Arial"/>
          <w:spacing w:val="6"/>
          <w:lang w:eastAsia="en-US"/>
        </w:rPr>
        <w:t>Elleverandøren</w:t>
      </w:r>
      <w:proofErr w:type="spellEnd"/>
      <w:r w:rsidRPr="00332816">
        <w:rPr>
          <w:rFonts w:cs="Arial"/>
          <w:spacing w:val="6"/>
          <w:lang w:eastAsia="en-US"/>
        </w:rPr>
        <w:t xml:space="preserve"> faktureres herefter for det skønnede elforbrug. </w:t>
      </w:r>
      <w:proofErr w:type="spellStart"/>
      <w:r w:rsidR="002768F5">
        <w:rPr>
          <w:rFonts w:cs="Arial"/>
          <w:spacing w:val="6"/>
          <w:lang w:eastAsia="en-US"/>
        </w:rPr>
        <w:t>Netselskabet</w:t>
      </w:r>
      <w:proofErr w:type="spellEnd"/>
      <w:r w:rsidR="002768F5">
        <w:rPr>
          <w:rFonts w:cs="Arial"/>
          <w:spacing w:val="6"/>
          <w:lang w:eastAsia="en-US"/>
        </w:rPr>
        <w:t xml:space="preserve"> opkræver gebyr for</w:t>
      </w:r>
      <w:r w:rsidR="00086376">
        <w:rPr>
          <w:rFonts w:cs="Arial"/>
          <w:spacing w:val="6"/>
          <w:lang w:eastAsia="en-US"/>
        </w:rPr>
        <w:t xml:space="preserve"> at foretage skønnet af </w:t>
      </w:r>
      <w:proofErr w:type="spellStart"/>
      <w:r w:rsidR="00086376">
        <w:rPr>
          <w:rFonts w:cs="Arial"/>
          <w:spacing w:val="6"/>
          <w:lang w:eastAsia="en-US"/>
        </w:rPr>
        <w:t>Elleverandøren</w:t>
      </w:r>
      <w:proofErr w:type="spellEnd"/>
      <w:r w:rsidR="00086376">
        <w:rPr>
          <w:rFonts w:cs="Arial"/>
          <w:spacing w:val="6"/>
          <w:lang w:eastAsia="en-US"/>
        </w:rPr>
        <w:t xml:space="preserve">. </w:t>
      </w:r>
    </w:p>
    <w:p w14:paraId="4358CE5A" w14:textId="6C4FFDAB" w:rsidR="00332816" w:rsidRPr="00332816" w:rsidRDefault="00332816" w:rsidP="00332816">
      <w:pPr>
        <w:numPr>
          <w:ilvl w:val="2"/>
          <w:numId w:val="11"/>
        </w:numPr>
        <w:spacing w:after="180"/>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må ikke skønne en Kundes forbrug, jf. punkt 11.3.1, to (2) år i træk. </w:t>
      </w:r>
      <w:proofErr w:type="spellStart"/>
      <w:r w:rsidRPr="00332816">
        <w:rPr>
          <w:rFonts w:cs="Arial"/>
          <w:spacing w:val="6"/>
          <w:lang w:eastAsia="en-US"/>
        </w:rPr>
        <w:t>Netselskabet</w:t>
      </w:r>
      <w:proofErr w:type="spellEnd"/>
      <w:r w:rsidRPr="00332816">
        <w:rPr>
          <w:rFonts w:cs="Arial"/>
          <w:spacing w:val="6"/>
          <w:lang w:eastAsia="en-US"/>
        </w:rPr>
        <w:t xml:space="preserve"> skal således sørge for, at der foretages selvaflæsning eller aflæsning af en Kundes Elmåler minimum hvert andet (2.) år. </w:t>
      </w:r>
    </w:p>
    <w:p w14:paraId="40F129EA" w14:textId="5B1E7D0F" w:rsidR="00332816" w:rsidRPr="00332816" w:rsidRDefault="00332816" w:rsidP="00332816">
      <w:pPr>
        <w:numPr>
          <w:ilvl w:val="2"/>
          <w:numId w:val="11"/>
        </w:numPr>
        <w:spacing w:after="180"/>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kan justere en Kundes aflæste forbrug</w:t>
      </w:r>
      <w:r w:rsidR="00B00C6B">
        <w:rPr>
          <w:rFonts w:cs="Arial"/>
          <w:spacing w:val="6"/>
          <w:lang w:eastAsia="en-US"/>
        </w:rPr>
        <w:t xml:space="preserve"> skønsmæssigt</w:t>
      </w:r>
      <w:r w:rsidRPr="00332816">
        <w:rPr>
          <w:rFonts w:cs="Arial"/>
          <w:spacing w:val="6"/>
          <w:lang w:eastAsia="en-US"/>
        </w:rPr>
        <w:t xml:space="preserve">, jf. punkt 11.2.2, hvis aflæsning eller selvaflæsning er foretaget forskudt af skæringsdatoen for Kundens til- eller fraflytning eller skift af </w:t>
      </w:r>
      <w:proofErr w:type="spellStart"/>
      <w:r w:rsidRPr="00332816">
        <w:rPr>
          <w:rFonts w:cs="Arial"/>
          <w:spacing w:val="6"/>
          <w:lang w:eastAsia="en-US"/>
        </w:rPr>
        <w:t>Elleverandør</w:t>
      </w:r>
      <w:proofErr w:type="spellEnd"/>
      <w:r w:rsidR="00947C2E">
        <w:rPr>
          <w:rFonts w:cs="Arial"/>
          <w:spacing w:val="6"/>
          <w:lang w:eastAsia="en-US"/>
        </w:rPr>
        <w:t>,</w:t>
      </w:r>
      <w:r w:rsidRPr="00332816">
        <w:rPr>
          <w:rFonts w:cs="Arial"/>
          <w:spacing w:val="6"/>
          <w:lang w:eastAsia="en-US"/>
        </w:rPr>
        <w:t xml:space="preserve"> og det derfor er nødvendigt at estimere forbruget.</w:t>
      </w:r>
    </w:p>
    <w:p w14:paraId="7EE1B9F7" w14:textId="7BF3F6FD"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Kontrolaflæsning</w:t>
      </w:r>
      <w:r w:rsidR="00B178B5">
        <w:rPr>
          <w:rFonts w:cs="Arial"/>
          <w:b/>
          <w:bCs/>
          <w:i/>
          <w:iCs/>
        </w:rPr>
        <w:t xml:space="preserve"> </w:t>
      </w:r>
      <w:r w:rsidR="00B00C6B">
        <w:rPr>
          <w:rFonts w:cs="Arial"/>
          <w:b/>
          <w:bCs/>
          <w:i/>
          <w:iCs/>
        </w:rPr>
        <w:t>og hjemtagelse af forbrugsdata</w:t>
      </w:r>
    </w:p>
    <w:p w14:paraId="34A82F45"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informere Kunden om, at Kunden i henhold til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 er</w:t>
      </w:r>
      <w:r w:rsidRPr="00332816" w:rsidDel="007C344D">
        <w:rPr>
          <w:rFonts w:cs="Arial"/>
          <w:spacing w:val="6"/>
          <w:lang w:eastAsia="en-US"/>
        </w:rPr>
        <w:t xml:space="preserve"> </w:t>
      </w:r>
      <w:r w:rsidRPr="00332816">
        <w:rPr>
          <w:rFonts w:cs="Arial"/>
          <w:spacing w:val="6"/>
          <w:lang w:eastAsia="en-US"/>
        </w:rPr>
        <w:t xml:space="preserve">forpligtet til at acceptere, at </w:t>
      </w:r>
      <w:proofErr w:type="spellStart"/>
      <w:r w:rsidRPr="00332816">
        <w:rPr>
          <w:rFonts w:cs="Arial"/>
          <w:spacing w:val="6"/>
          <w:lang w:eastAsia="en-US"/>
        </w:rPr>
        <w:t>Netselskabet</w:t>
      </w:r>
      <w:proofErr w:type="spellEnd"/>
      <w:r w:rsidRPr="00332816">
        <w:rPr>
          <w:rFonts w:cs="Arial"/>
          <w:spacing w:val="6"/>
          <w:lang w:eastAsia="en-US"/>
        </w:rPr>
        <w:t xml:space="preserve"> til enhver tid kan foretage kontrolaflæsning af Elmåler og hjemhente forbrugsdata.</w:t>
      </w:r>
    </w:p>
    <w:p w14:paraId="332A2B54"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 xml:space="preserve">Underretning om fejl på eller beskadigelse af Elmåler </w:t>
      </w:r>
    </w:p>
    <w:p w14:paraId="73CD175E"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informere Kunden om, at Kunden i henhold til </w:t>
      </w:r>
      <w:proofErr w:type="spellStart"/>
      <w:r w:rsidRPr="00332816">
        <w:rPr>
          <w:rFonts w:cs="Arial"/>
          <w:spacing w:val="6"/>
          <w:lang w:eastAsia="en-US"/>
        </w:rPr>
        <w:t>Netselskabets</w:t>
      </w:r>
      <w:proofErr w:type="spellEnd"/>
      <w:r w:rsidRPr="00332816">
        <w:rPr>
          <w:rFonts w:cs="Arial"/>
          <w:spacing w:val="6"/>
          <w:lang w:eastAsia="en-US"/>
        </w:rPr>
        <w:t xml:space="preserve"> Tilslutningsbestemmelser er forpligtet til straks at underrette </w:t>
      </w:r>
      <w:proofErr w:type="spellStart"/>
      <w:r w:rsidRPr="00332816">
        <w:rPr>
          <w:rFonts w:cs="Arial"/>
          <w:spacing w:val="6"/>
          <w:lang w:eastAsia="en-US"/>
        </w:rPr>
        <w:t>Netselskabet</w:t>
      </w:r>
      <w:proofErr w:type="spellEnd"/>
      <w:r w:rsidRPr="00332816">
        <w:rPr>
          <w:rFonts w:cs="Arial"/>
          <w:spacing w:val="6"/>
          <w:lang w:eastAsia="en-US"/>
        </w:rPr>
        <w:t xml:space="preserve">, hvis Kunden har formodning eller viden om, at en Elmåler på Forbrugsstedet er beskadiget, står stille, registrerer forkert eller på anden måde udviser usædvanlig eller unormal funktion. Såfremt Kunden </w:t>
      </w:r>
      <w:proofErr w:type="spellStart"/>
      <w:r w:rsidRPr="00332816">
        <w:rPr>
          <w:rFonts w:cs="Arial"/>
          <w:spacing w:val="6"/>
          <w:lang w:eastAsia="en-US"/>
        </w:rPr>
        <w:t>underetter</w:t>
      </w:r>
      <w:proofErr w:type="spellEnd"/>
      <w:r w:rsidRPr="00332816">
        <w:rPr>
          <w:rFonts w:cs="Arial"/>
          <w:spacing w:val="6"/>
          <w:lang w:eastAsia="en-US"/>
        </w:rPr>
        <w:t xml:space="preserve"> </w:t>
      </w:r>
      <w:proofErr w:type="spellStart"/>
      <w:r w:rsidRPr="00332816">
        <w:rPr>
          <w:rFonts w:cs="Arial"/>
          <w:spacing w:val="6"/>
          <w:lang w:eastAsia="en-US"/>
        </w:rPr>
        <w:t>Elleverandøren</w:t>
      </w:r>
      <w:proofErr w:type="spellEnd"/>
      <w:r w:rsidRPr="00332816">
        <w:rPr>
          <w:rFonts w:cs="Arial"/>
          <w:spacing w:val="6"/>
          <w:lang w:eastAsia="en-US"/>
        </w:rPr>
        <w:t xml:space="preserve">, skal </w:t>
      </w:r>
      <w:proofErr w:type="spellStart"/>
      <w:r w:rsidRPr="00332816">
        <w:rPr>
          <w:rFonts w:cs="Arial"/>
          <w:spacing w:val="6"/>
          <w:lang w:eastAsia="en-US"/>
        </w:rPr>
        <w:t>Elleverandøren</w:t>
      </w:r>
      <w:proofErr w:type="spellEnd"/>
      <w:r w:rsidRPr="00332816">
        <w:rPr>
          <w:rFonts w:cs="Arial"/>
          <w:spacing w:val="6"/>
          <w:lang w:eastAsia="en-US"/>
        </w:rPr>
        <w:t xml:space="preserve"> uden ugrundet ophold underrette </w:t>
      </w:r>
      <w:proofErr w:type="spellStart"/>
      <w:r w:rsidRPr="00332816">
        <w:rPr>
          <w:rFonts w:cs="Arial"/>
          <w:spacing w:val="6"/>
          <w:lang w:eastAsia="en-US"/>
        </w:rPr>
        <w:t>Netselskabet</w:t>
      </w:r>
      <w:proofErr w:type="spellEnd"/>
      <w:r w:rsidRPr="00332816">
        <w:rPr>
          <w:rFonts w:cs="Arial"/>
          <w:spacing w:val="6"/>
          <w:lang w:eastAsia="en-US"/>
        </w:rPr>
        <w:t xml:space="preserve"> om Kundens henvendelse.</w:t>
      </w:r>
    </w:p>
    <w:p w14:paraId="1E0679E5"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lastRenderedPageBreak/>
        <w:t>Målenøjagtighed og undersøgelser</w:t>
      </w:r>
    </w:p>
    <w:p w14:paraId="797F0CB2"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En Elmåler anses for at registrere korrekt, når en eventuelt konstateret fejlvisning ikke overstiger ± 4 %.</w:t>
      </w:r>
    </w:p>
    <w:p w14:paraId="1A1705F2"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kan kræve, at </w:t>
      </w:r>
      <w:proofErr w:type="spellStart"/>
      <w:r w:rsidRPr="00332816">
        <w:rPr>
          <w:rFonts w:cs="Arial"/>
          <w:spacing w:val="6"/>
          <w:lang w:eastAsia="en-US"/>
        </w:rPr>
        <w:t>Netselskabet</w:t>
      </w:r>
      <w:proofErr w:type="spellEnd"/>
      <w:r w:rsidRPr="00332816">
        <w:rPr>
          <w:rFonts w:cs="Arial"/>
          <w:spacing w:val="6"/>
          <w:lang w:eastAsia="en-US"/>
        </w:rPr>
        <w:t xml:space="preserve"> lader en Elmåler undersøge på akkrediteret målelaboratorium. Såfremt undersøgelsen viser, at Elmåleren viser korrekt, jf. punkt 11.6.1, betaler </w:t>
      </w:r>
      <w:proofErr w:type="spellStart"/>
      <w:r w:rsidRPr="00332816">
        <w:rPr>
          <w:rFonts w:cs="Arial"/>
          <w:spacing w:val="6"/>
          <w:lang w:eastAsia="en-US"/>
        </w:rPr>
        <w:t>Elleverandøren</w:t>
      </w:r>
      <w:proofErr w:type="spellEnd"/>
      <w:r w:rsidRPr="00332816">
        <w:rPr>
          <w:rFonts w:cs="Arial"/>
          <w:spacing w:val="6"/>
          <w:lang w:eastAsia="en-US"/>
        </w:rPr>
        <w:t xml:space="preserve"> et gebyr for undersøgelsen. Såfremt undersøgelsen viser, af Elmåleren ikke viser korrekt, jf. punkt 11.6.1, opkræver </w:t>
      </w:r>
      <w:proofErr w:type="spellStart"/>
      <w:r w:rsidRPr="00332816">
        <w:rPr>
          <w:rFonts w:cs="Arial"/>
          <w:spacing w:val="6"/>
          <w:lang w:eastAsia="en-US"/>
        </w:rPr>
        <w:t>Netselskabet</w:t>
      </w:r>
      <w:proofErr w:type="spellEnd"/>
      <w:r w:rsidRPr="00332816">
        <w:rPr>
          <w:rFonts w:cs="Arial"/>
          <w:spacing w:val="6"/>
          <w:lang w:eastAsia="en-US"/>
        </w:rPr>
        <w:t xml:space="preserve"> ikke betaling for undersøgelsen. </w:t>
      </w:r>
      <w:proofErr w:type="spellStart"/>
      <w:r w:rsidRPr="00332816">
        <w:rPr>
          <w:rFonts w:cs="Arial"/>
          <w:spacing w:val="6"/>
          <w:lang w:eastAsia="en-US"/>
        </w:rPr>
        <w:t>Elleverandøren</w:t>
      </w:r>
      <w:proofErr w:type="spellEnd"/>
      <w:r w:rsidRPr="00332816">
        <w:rPr>
          <w:rFonts w:cs="Arial"/>
          <w:spacing w:val="6"/>
          <w:lang w:eastAsia="en-US"/>
        </w:rPr>
        <w:t xml:space="preserve"> skal rekvirere undersøgelsen af Elmåleren, hvis Kunden anmoder </w:t>
      </w:r>
      <w:proofErr w:type="spellStart"/>
      <w:r w:rsidRPr="00332816">
        <w:rPr>
          <w:rFonts w:cs="Arial"/>
          <w:spacing w:val="6"/>
          <w:lang w:eastAsia="en-US"/>
        </w:rPr>
        <w:t>Elleverandøren</w:t>
      </w:r>
      <w:proofErr w:type="spellEnd"/>
      <w:r w:rsidRPr="00332816">
        <w:rPr>
          <w:rFonts w:cs="Arial"/>
          <w:spacing w:val="6"/>
          <w:lang w:eastAsia="en-US"/>
        </w:rPr>
        <w:t xml:space="preserve"> herom. </w:t>
      </w:r>
    </w:p>
    <w:p w14:paraId="004BE35E"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Den nærmere procedure for målerundersøgelse og Parternes forpligtelser i den forbindelse fremgår af Vilkår for Serviceniveauet, jf. punkt 13. </w:t>
      </w:r>
    </w:p>
    <w:p w14:paraId="7A5E4770"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Elmålerfejl</w:t>
      </w:r>
    </w:p>
    <w:p w14:paraId="0DE7A008" w14:textId="773E0F22"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Konstateres en </w:t>
      </w:r>
      <w:r w:rsidR="0049745B">
        <w:rPr>
          <w:rFonts w:cs="Arial"/>
          <w:spacing w:val="6"/>
          <w:lang w:eastAsia="en-US"/>
        </w:rPr>
        <w:t>fejl i E</w:t>
      </w:r>
      <w:r w:rsidRPr="00332816">
        <w:rPr>
          <w:rFonts w:cs="Arial"/>
          <w:spacing w:val="6"/>
          <w:lang w:eastAsia="en-US"/>
        </w:rPr>
        <w:t>lmåler</w:t>
      </w:r>
      <w:r w:rsidR="0049745B">
        <w:rPr>
          <w:rFonts w:cs="Arial"/>
          <w:spacing w:val="6"/>
          <w:lang w:eastAsia="en-US"/>
        </w:rPr>
        <w:t xml:space="preserve">en eller en fejl i </w:t>
      </w:r>
      <w:r w:rsidR="00C96052">
        <w:rPr>
          <w:rFonts w:cs="Arial"/>
          <w:spacing w:val="6"/>
          <w:lang w:eastAsia="en-US"/>
        </w:rPr>
        <w:t>monteringen eller El</w:t>
      </w:r>
      <w:r w:rsidR="0049745B">
        <w:rPr>
          <w:rFonts w:cs="Arial"/>
          <w:spacing w:val="6"/>
          <w:lang w:eastAsia="en-US"/>
        </w:rPr>
        <w:t>installationen</w:t>
      </w:r>
      <w:r w:rsidRPr="00332816">
        <w:rPr>
          <w:rFonts w:cs="Arial"/>
          <w:spacing w:val="6"/>
          <w:lang w:eastAsia="en-US"/>
        </w:rPr>
        <w:t>,</w:t>
      </w:r>
      <w:r w:rsidR="0049745B">
        <w:rPr>
          <w:rFonts w:cs="Arial"/>
          <w:spacing w:val="6"/>
          <w:lang w:eastAsia="en-US"/>
        </w:rPr>
        <w:t xml:space="preserve"> som forårsager en fejl i målingen,</w:t>
      </w:r>
      <w:r w:rsidRPr="00332816">
        <w:rPr>
          <w:rFonts w:cs="Arial"/>
          <w:spacing w:val="6"/>
          <w:lang w:eastAsia="en-US"/>
        </w:rPr>
        <w:t xml:space="preserve"> fastsætter </w:t>
      </w:r>
      <w:proofErr w:type="spellStart"/>
      <w:r w:rsidRPr="00332816">
        <w:rPr>
          <w:rFonts w:cs="Arial"/>
          <w:spacing w:val="6"/>
          <w:lang w:eastAsia="en-US"/>
        </w:rPr>
        <w:t>Netselskabet</w:t>
      </w:r>
      <w:proofErr w:type="spellEnd"/>
      <w:r w:rsidRPr="00332816">
        <w:rPr>
          <w:rFonts w:cs="Arial"/>
          <w:spacing w:val="6"/>
          <w:lang w:eastAsia="en-US"/>
        </w:rPr>
        <w:t xml:space="preserve"> forbruget i perioden med fejl på baggrund af tidligere forbrug, oplysning om elektriske apparater på Kundens ejendom og forbrugsmønsteret i perioden. </w:t>
      </w:r>
    </w:p>
    <w:p w14:paraId="09F31D04" w14:textId="22D78915"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 xml:space="preserve">Regulering af betaling ved </w:t>
      </w:r>
      <w:r w:rsidR="0049745B">
        <w:rPr>
          <w:rFonts w:cs="Arial"/>
          <w:b/>
          <w:bCs/>
          <w:i/>
          <w:iCs/>
        </w:rPr>
        <w:t>e</w:t>
      </w:r>
      <w:r w:rsidRPr="00332816">
        <w:rPr>
          <w:rFonts w:cs="Arial"/>
          <w:b/>
          <w:bCs/>
          <w:i/>
          <w:iCs/>
        </w:rPr>
        <w:t>lmålerfejl og andre fejl i forbrugsopgørelser</w:t>
      </w:r>
    </w:p>
    <w:p w14:paraId="4EACC837" w14:textId="41B2BCAD"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Regulering mellem Parterne af ukorrekt betaling som følge af </w:t>
      </w:r>
      <w:r w:rsidR="0049745B">
        <w:rPr>
          <w:rFonts w:cs="Arial"/>
          <w:spacing w:val="6"/>
          <w:lang w:eastAsia="en-US"/>
        </w:rPr>
        <w:t>e</w:t>
      </w:r>
      <w:r w:rsidRPr="00332816">
        <w:rPr>
          <w:rFonts w:cs="Arial"/>
          <w:spacing w:val="6"/>
          <w:lang w:eastAsia="en-US"/>
        </w:rPr>
        <w:t xml:space="preserve">lmålerfejl afregnes mellem Parterne på baggrund af afregningsgrundlag fra </w:t>
      </w:r>
      <w:r w:rsidR="006E3832">
        <w:rPr>
          <w:rFonts w:cs="Arial"/>
          <w:spacing w:val="6"/>
          <w:lang w:eastAsia="en-US"/>
        </w:rPr>
        <w:t>D</w:t>
      </w:r>
      <w:r w:rsidR="006E3832" w:rsidRPr="00332816">
        <w:rPr>
          <w:rFonts w:cs="Arial"/>
          <w:spacing w:val="6"/>
          <w:lang w:eastAsia="en-US"/>
        </w:rPr>
        <w:t>ata</w:t>
      </w:r>
      <w:r w:rsidR="006E3832">
        <w:rPr>
          <w:rFonts w:cs="Arial"/>
          <w:spacing w:val="6"/>
          <w:lang w:eastAsia="en-US"/>
        </w:rPr>
        <w:t>h</w:t>
      </w:r>
      <w:r w:rsidR="006E3832" w:rsidRPr="00332816">
        <w:rPr>
          <w:rFonts w:cs="Arial"/>
          <w:spacing w:val="6"/>
          <w:lang w:eastAsia="en-US"/>
        </w:rPr>
        <w:t>u</w:t>
      </w:r>
      <w:r w:rsidR="006E3832">
        <w:rPr>
          <w:rFonts w:cs="Arial"/>
          <w:spacing w:val="6"/>
          <w:lang w:eastAsia="en-US"/>
        </w:rPr>
        <w:t>bb</w:t>
      </w:r>
      <w:r w:rsidR="006E3832" w:rsidRPr="00332816">
        <w:rPr>
          <w:rFonts w:cs="Arial"/>
          <w:spacing w:val="6"/>
          <w:lang w:eastAsia="en-US"/>
        </w:rPr>
        <w:t>en</w:t>
      </w:r>
      <w:r w:rsidRPr="00332816">
        <w:rPr>
          <w:rFonts w:cs="Arial"/>
          <w:spacing w:val="6"/>
          <w:lang w:eastAsia="en-US"/>
        </w:rPr>
        <w:t xml:space="preserve">. Afregningen kan ske for den periode, hvor Elmåleren har vist forkert, dog maksimalt for den periode som Parterne kan kræve regulering for i henhold til Lovgivningen herunder forældelsesloven.  </w:t>
      </w:r>
    </w:p>
    <w:p w14:paraId="5589D4CC"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Tilsvarende gælder for andre typer fejl i forbrugsopgørelser, fx ved fejlagtige aflæsninger eller fejl i et skønnet forbrug som følge af, at selvaflæsning ikke er indberettet til </w:t>
      </w:r>
      <w:proofErr w:type="spellStart"/>
      <w:r w:rsidRPr="00332816">
        <w:rPr>
          <w:rFonts w:cs="Arial"/>
          <w:spacing w:val="6"/>
          <w:lang w:eastAsia="en-US"/>
        </w:rPr>
        <w:t>Netselskabet</w:t>
      </w:r>
      <w:proofErr w:type="spellEnd"/>
      <w:r w:rsidRPr="00332816">
        <w:rPr>
          <w:rFonts w:cs="Arial"/>
          <w:spacing w:val="6"/>
          <w:lang w:eastAsia="en-US"/>
        </w:rPr>
        <w:t>.</w:t>
      </w:r>
    </w:p>
    <w:p w14:paraId="23B588C0" w14:textId="00FD0EB8"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Regulering mellem Parterne af ukorrekte betalinger som følge af </w:t>
      </w:r>
      <w:r w:rsidR="0049745B">
        <w:rPr>
          <w:rFonts w:cs="Arial"/>
          <w:spacing w:val="6"/>
          <w:lang w:eastAsia="en-US"/>
        </w:rPr>
        <w:t>e</w:t>
      </w:r>
      <w:r w:rsidRPr="00332816">
        <w:rPr>
          <w:rFonts w:cs="Arial"/>
          <w:spacing w:val="6"/>
          <w:lang w:eastAsia="en-US"/>
        </w:rPr>
        <w:t xml:space="preserve">lmålerfejl eller andre fejl kan ske ved modregning på baggrund af afregningsgrundlag fra </w:t>
      </w:r>
      <w:r w:rsidR="006E3832">
        <w:rPr>
          <w:rFonts w:cs="Arial"/>
          <w:spacing w:val="6"/>
          <w:lang w:eastAsia="en-US"/>
        </w:rPr>
        <w:t>D</w:t>
      </w:r>
      <w:r w:rsidR="006E3832" w:rsidRPr="00332816">
        <w:rPr>
          <w:rFonts w:cs="Arial"/>
          <w:spacing w:val="6"/>
          <w:lang w:eastAsia="en-US"/>
        </w:rPr>
        <w:t>ata</w:t>
      </w:r>
      <w:r w:rsidR="006E3832">
        <w:rPr>
          <w:rFonts w:cs="Arial"/>
          <w:spacing w:val="6"/>
          <w:lang w:eastAsia="en-US"/>
        </w:rPr>
        <w:t>h</w:t>
      </w:r>
      <w:r w:rsidR="006E3832" w:rsidRPr="00332816">
        <w:rPr>
          <w:rFonts w:cs="Arial"/>
          <w:spacing w:val="6"/>
          <w:lang w:eastAsia="en-US"/>
        </w:rPr>
        <w:t>u</w:t>
      </w:r>
      <w:r w:rsidR="006E3832">
        <w:rPr>
          <w:rFonts w:cs="Arial"/>
          <w:spacing w:val="6"/>
          <w:lang w:eastAsia="en-US"/>
        </w:rPr>
        <w:t>bb</w:t>
      </w:r>
      <w:r w:rsidR="006E3832" w:rsidRPr="00332816">
        <w:rPr>
          <w:rFonts w:cs="Arial"/>
          <w:spacing w:val="6"/>
          <w:lang w:eastAsia="en-US"/>
        </w:rPr>
        <w:t>en</w:t>
      </w:r>
      <w:r w:rsidRPr="00332816">
        <w:rPr>
          <w:rFonts w:cs="Arial"/>
          <w:spacing w:val="6"/>
          <w:lang w:eastAsia="en-US"/>
        </w:rPr>
        <w:t xml:space="preserve">. </w:t>
      </w:r>
    </w:p>
    <w:p w14:paraId="064C0425" w14:textId="77777777" w:rsidR="00332816" w:rsidRPr="00332816" w:rsidRDefault="00332816" w:rsidP="00332816">
      <w:pPr>
        <w:spacing w:line="280" w:lineRule="exact"/>
        <w:ind w:left="964"/>
        <w:rPr>
          <w:rFonts w:cs="Arial"/>
          <w:spacing w:val="6"/>
          <w:lang w:eastAsia="en-US"/>
        </w:rPr>
      </w:pPr>
    </w:p>
    <w:p w14:paraId="2D47C37A" w14:textId="586E834E"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135" w:name="_Toc389040669"/>
      <w:r w:rsidRPr="00332816">
        <w:rPr>
          <w:rFonts w:cs="Arial"/>
          <w:b/>
          <w:bCs/>
          <w:kern w:val="32"/>
          <w:sz w:val="24"/>
        </w:rPr>
        <w:t>Henvendelser og klager</w:t>
      </w:r>
      <w:bookmarkEnd w:id="135"/>
      <w:r w:rsidRPr="00332816">
        <w:rPr>
          <w:rFonts w:cs="Arial"/>
          <w:b/>
          <w:bCs/>
          <w:kern w:val="32"/>
          <w:sz w:val="24"/>
        </w:rPr>
        <w:t xml:space="preserve"> </w:t>
      </w:r>
    </w:p>
    <w:p w14:paraId="3522F677"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skal modtage og behandle alle henvendelser og klager fra Kunden og sikre en døgnservice, der formidler kontakt til </w:t>
      </w:r>
      <w:proofErr w:type="spellStart"/>
      <w:r w:rsidRPr="00332816">
        <w:rPr>
          <w:rFonts w:cs="Arial"/>
          <w:spacing w:val="6"/>
          <w:lang w:eastAsia="en-US"/>
        </w:rPr>
        <w:t>Netselskabets</w:t>
      </w:r>
      <w:proofErr w:type="spellEnd"/>
      <w:r w:rsidRPr="00332816">
        <w:rPr>
          <w:rFonts w:cs="Arial"/>
          <w:spacing w:val="6"/>
          <w:lang w:eastAsia="en-US"/>
        </w:rPr>
        <w:t xml:space="preserve"> døgnvagt vedrørende </w:t>
      </w:r>
      <w:proofErr w:type="spellStart"/>
      <w:r w:rsidRPr="00332816">
        <w:rPr>
          <w:rFonts w:cs="Arial"/>
          <w:spacing w:val="6"/>
          <w:lang w:eastAsia="en-US"/>
        </w:rPr>
        <w:t>nettekniske</w:t>
      </w:r>
      <w:proofErr w:type="spellEnd"/>
      <w:r w:rsidRPr="00332816">
        <w:rPr>
          <w:rFonts w:cs="Arial"/>
          <w:spacing w:val="6"/>
          <w:lang w:eastAsia="en-US"/>
        </w:rPr>
        <w:t xml:space="preserve"> forhold. </w:t>
      </w:r>
      <w:proofErr w:type="spellStart"/>
      <w:r w:rsidRPr="00332816">
        <w:rPr>
          <w:rFonts w:cs="Arial"/>
          <w:spacing w:val="6"/>
          <w:lang w:eastAsia="en-US"/>
        </w:rPr>
        <w:t>Nettekniske</w:t>
      </w:r>
      <w:proofErr w:type="spellEnd"/>
      <w:r w:rsidRPr="00332816">
        <w:rPr>
          <w:rFonts w:cs="Arial"/>
          <w:spacing w:val="6"/>
          <w:lang w:eastAsia="en-US"/>
        </w:rPr>
        <w:t xml:space="preserve"> forhold omfatter bl.a., men er ikke begrænset til, problemer vedrørende den tekniske forsyning, herunder afbrud, forhold vedr. den tekniske tilslutning og </w:t>
      </w:r>
      <w:proofErr w:type="spellStart"/>
      <w:r w:rsidRPr="00332816">
        <w:rPr>
          <w:rFonts w:cs="Arial"/>
          <w:spacing w:val="6"/>
          <w:lang w:eastAsia="en-US"/>
        </w:rPr>
        <w:t>elsikkerhedsmæssige</w:t>
      </w:r>
      <w:proofErr w:type="spellEnd"/>
      <w:r w:rsidRPr="00332816">
        <w:rPr>
          <w:rFonts w:cs="Arial"/>
          <w:spacing w:val="6"/>
          <w:lang w:eastAsia="en-US"/>
        </w:rPr>
        <w:t xml:space="preserve"> forhold. Hvis henvendelsen eller klagen vedrører afbrydelse af elforsyningen, som ikke er foranstaltet af </w:t>
      </w:r>
      <w:proofErr w:type="spellStart"/>
      <w:r w:rsidRPr="00332816">
        <w:rPr>
          <w:rFonts w:cs="Arial"/>
          <w:spacing w:val="6"/>
          <w:lang w:eastAsia="en-US"/>
        </w:rPr>
        <w:t>Elleverandøren</w:t>
      </w:r>
      <w:proofErr w:type="spellEnd"/>
      <w:r w:rsidRPr="00332816">
        <w:rPr>
          <w:rFonts w:cs="Arial"/>
          <w:spacing w:val="6"/>
          <w:lang w:eastAsia="en-US"/>
        </w:rPr>
        <w:t xml:space="preserve"> efter punkt 10.4, eller </w:t>
      </w:r>
      <w:proofErr w:type="spellStart"/>
      <w:r w:rsidRPr="00332816">
        <w:rPr>
          <w:rFonts w:cs="Arial"/>
          <w:spacing w:val="6"/>
          <w:lang w:eastAsia="en-US"/>
        </w:rPr>
        <w:t>elsikkerhedsmæssige</w:t>
      </w:r>
      <w:proofErr w:type="spellEnd"/>
      <w:r w:rsidRPr="00332816">
        <w:rPr>
          <w:rFonts w:cs="Arial"/>
          <w:spacing w:val="6"/>
          <w:lang w:eastAsia="en-US"/>
        </w:rPr>
        <w:t xml:space="preserve"> forhold, skal </w:t>
      </w:r>
      <w:proofErr w:type="spellStart"/>
      <w:r w:rsidRPr="00332816">
        <w:rPr>
          <w:rFonts w:cs="Arial"/>
          <w:spacing w:val="6"/>
          <w:lang w:eastAsia="en-US"/>
        </w:rPr>
        <w:t>Elleverandøren</w:t>
      </w:r>
      <w:proofErr w:type="spellEnd"/>
      <w:r w:rsidRPr="00332816">
        <w:rPr>
          <w:rFonts w:cs="Arial"/>
          <w:spacing w:val="6"/>
          <w:lang w:eastAsia="en-US"/>
        </w:rPr>
        <w:t xml:space="preserve"> straks sørge for kontakt til </w:t>
      </w:r>
      <w:proofErr w:type="spellStart"/>
      <w:r w:rsidRPr="00332816">
        <w:rPr>
          <w:rFonts w:cs="Arial"/>
          <w:spacing w:val="6"/>
          <w:lang w:eastAsia="en-US"/>
        </w:rPr>
        <w:t>Netselskabet</w:t>
      </w:r>
      <w:proofErr w:type="spellEnd"/>
      <w:r w:rsidRPr="00332816">
        <w:rPr>
          <w:rFonts w:cs="Arial"/>
          <w:spacing w:val="6"/>
          <w:lang w:eastAsia="en-US"/>
        </w:rPr>
        <w:t xml:space="preserve">. Kunderne kan kontakte </w:t>
      </w:r>
      <w:proofErr w:type="spellStart"/>
      <w:r w:rsidRPr="00332816">
        <w:rPr>
          <w:rFonts w:cs="Arial"/>
          <w:spacing w:val="6"/>
          <w:lang w:eastAsia="en-US"/>
        </w:rPr>
        <w:t>Netselskabet</w:t>
      </w:r>
      <w:proofErr w:type="spellEnd"/>
      <w:r w:rsidRPr="00332816">
        <w:rPr>
          <w:rFonts w:cs="Arial"/>
          <w:spacing w:val="6"/>
          <w:lang w:eastAsia="en-US"/>
        </w:rPr>
        <w:t xml:space="preserve"> direkte, såfremt Kundens kontakt vedrører </w:t>
      </w:r>
      <w:proofErr w:type="spellStart"/>
      <w:r w:rsidRPr="00332816">
        <w:rPr>
          <w:rFonts w:cs="Arial"/>
          <w:spacing w:val="6"/>
          <w:lang w:eastAsia="en-US"/>
        </w:rPr>
        <w:t>nettekniske</w:t>
      </w:r>
      <w:proofErr w:type="spellEnd"/>
      <w:r w:rsidRPr="00332816">
        <w:rPr>
          <w:rFonts w:cs="Arial"/>
          <w:spacing w:val="6"/>
          <w:lang w:eastAsia="en-US"/>
        </w:rPr>
        <w:t xml:space="preserve"> forhold.</w:t>
      </w:r>
    </w:p>
    <w:p w14:paraId="1955F03A"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må ikke i sin kundekontakt favorisere bestemte selskaber, herunder bestemte </w:t>
      </w:r>
      <w:proofErr w:type="spellStart"/>
      <w:r w:rsidRPr="00332816">
        <w:rPr>
          <w:rFonts w:cs="Arial"/>
          <w:spacing w:val="6"/>
          <w:lang w:eastAsia="en-US"/>
        </w:rPr>
        <w:t>Elleverandører</w:t>
      </w:r>
      <w:proofErr w:type="spellEnd"/>
      <w:r w:rsidRPr="00332816">
        <w:rPr>
          <w:rFonts w:cs="Arial"/>
          <w:spacing w:val="6"/>
          <w:lang w:eastAsia="en-US"/>
        </w:rPr>
        <w:t xml:space="preserve">. Såfremt Kunden stiller spørgsmål om handel med </w:t>
      </w:r>
      <w:r w:rsidRPr="00332816">
        <w:rPr>
          <w:rFonts w:cs="Arial"/>
          <w:spacing w:val="6"/>
          <w:lang w:eastAsia="en-US"/>
        </w:rPr>
        <w:lastRenderedPageBreak/>
        <w:t xml:space="preserve">elektricitet til </w:t>
      </w:r>
      <w:proofErr w:type="spellStart"/>
      <w:r w:rsidRPr="00332816">
        <w:rPr>
          <w:rFonts w:cs="Arial"/>
          <w:spacing w:val="6"/>
          <w:lang w:eastAsia="en-US"/>
        </w:rPr>
        <w:t>Netselskabet</w:t>
      </w:r>
      <w:proofErr w:type="spellEnd"/>
      <w:r w:rsidRPr="00332816">
        <w:rPr>
          <w:rFonts w:cs="Arial"/>
          <w:spacing w:val="6"/>
          <w:lang w:eastAsia="en-US"/>
        </w:rPr>
        <w:t xml:space="preserve">, skal </w:t>
      </w:r>
      <w:proofErr w:type="spellStart"/>
      <w:r w:rsidRPr="00332816">
        <w:rPr>
          <w:rFonts w:cs="Arial"/>
          <w:spacing w:val="6"/>
          <w:lang w:eastAsia="en-US"/>
        </w:rPr>
        <w:t>Netselskabet</w:t>
      </w:r>
      <w:proofErr w:type="spellEnd"/>
      <w:r w:rsidRPr="00332816">
        <w:rPr>
          <w:rFonts w:cs="Arial"/>
          <w:spacing w:val="6"/>
          <w:lang w:eastAsia="en-US"/>
        </w:rPr>
        <w:t xml:space="preserve"> straks henvise Kunden til at kontakte sin </w:t>
      </w:r>
      <w:proofErr w:type="spellStart"/>
      <w:r w:rsidRPr="00332816">
        <w:rPr>
          <w:rFonts w:cs="Arial"/>
          <w:spacing w:val="6"/>
          <w:lang w:eastAsia="en-US"/>
        </w:rPr>
        <w:t>Elleverandør</w:t>
      </w:r>
      <w:proofErr w:type="spellEnd"/>
      <w:r w:rsidRPr="00332816">
        <w:rPr>
          <w:rFonts w:cs="Arial"/>
          <w:spacing w:val="6"/>
          <w:lang w:eastAsia="en-US"/>
        </w:rPr>
        <w:t>.</w:t>
      </w:r>
    </w:p>
    <w:p w14:paraId="10ED8F01"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skal vederlagsfrit bistå </w:t>
      </w:r>
      <w:proofErr w:type="spellStart"/>
      <w:r w:rsidRPr="00332816">
        <w:rPr>
          <w:rFonts w:cs="Arial"/>
          <w:spacing w:val="6"/>
          <w:lang w:eastAsia="en-US"/>
        </w:rPr>
        <w:t>Elleverandøren</w:t>
      </w:r>
      <w:proofErr w:type="spellEnd"/>
      <w:r w:rsidRPr="00332816">
        <w:rPr>
          <w:rFonts w:cs="Arial"/>
          <w:spacing w:val="6"/>
          <w:lang w:eastAsia="en-US"/>
        </w:rPr>
        <w:t xml:space="preserve"> og/eller Kunden vedrørende henvendelser og klager relateret til </w:t>
      </w:r>
      <w:proofErr w:type="spellStart"/>
      <w:r w:rsidRPr="00332816">
        <w:rPr>
          <w:rFonts w:cs="Arial"/>
          <w:spacing w:val="6"/>
          <w:lang w:eastAsia="en-US"/>
        </w:rPr>
        <w:t>Netselskabets</w:t>
      </w:r>
      <w:proofErr w:type="spellEnd"/>
      <w:r w:rsidRPr="00332816">
        <w:rPr>
          <w:rFonts w:cs="Arial"/>
          <w:spacing w:val="6"/>
          <w:lang w:eastAsia="en-US"/>
        </w:rPr>
        <w:t xml:space="preserve"> ydelser under Aftalen i overensstemmelse med elforsyningslovens bestemmelser. Det drejer sig bl.a. om, men er ikke begrænset til </w:t>
      </w:r>
      <w:proofErr w:type="spellStart"/>
      <w:r w:rsidRPr="00332816">
        <w:rPr>
          <w:rFonts w:cs="Arial"/>
          <w:spacing w:val="6"/>
          <w:lang w:eastAsia="en-US"/>
        </w:rPr>
        <w:t>nettekniske</w:t>
      </w:r>
      <w:proofErr w:type="spellEnd"/>
      <w:r w:rsidRPr="00332816">
        <w:rPr>
          <w:rFonts w:cs="Arial"/>
          <w:spacing w:val="6"/>
          <w:lang w:eastAsia="en-US"/>
        </w:rPr>
        <w:t xml:space="preserve"> forhold. </w:t>
      </w:r>
    </w:p>
    <w:p w14:paraId="0493DA1B" w14:textId="77777777" w:rsidR="00332816" w:rsidRPr="00332816" w:rsidRDefault="00332816" w:rsidP="00332816">
      <w:pPr>
        <w:numPr>
          <w:ilvl w:val="1"/>
          <w:numId w:val="11"/>
        </w:numPr>
        <w:tabs>
          <w:tab w:val="num" w:pos="1324"/>
        </w:tabs>
        <w:spacing w:after="180"/>
        <w:outlineLvl w:val="1"/>
        <w:rPr>
          <w:rFonts w:cs="Arial"/>
          <w:spacing w:val="6"/>
          <w:lang w:eastAsia="en-US"/>
        </w:rPr>
      </w:pPr>
      <w:r w:rsidRPr="00332816">
        <w:rPr>
          <w:rFonts w:cs="Arial"/>
          <w:spacing w:val="6"/>
          <w:lang w:eastAsia="en-US"/>
        </w:rPr>
        <w:t xml:space="preserve">Såfremt </w:t>
      </w:r>
      <w:proofErr w:type="spellStart"/>
      <w:r w:rsidRPr="00332816">
        <w:rPr>
          <w:rFonts w:cs="Arial"/>
          <w:spacing w:val="6"/>
          <w:lang w:eastAsia="en-US"/>
        </w:rPr>
        <w:t>Netselskabet</w:t>
      </w:r>
      <w:proofErr w:type="spellEnd"/>
      <w:r w:rsidRPr="00332816">
        <w:rPr>
          <w:rFonts w:cs="Arial"/>
          <w:spacing w:val="6"/>
          <w:lang w:eastAsia="en-US"/>
        </w:rPr>
        <w:t xml:space="preserve"> i øvrigt bistår </w:t>
      </w:r>
      <w:proofErr w:type="spellStart"/>
      <w:r w:rsidRPr="00332816">
        <w:rPr>
          <w:rFonts w:cs="Arial"/>
          <w:spacing w:val="6"/>
          <w:lang w:eastAsia="en-US"/>
        </w:rPr>
        <w:t>Elleverandøren</w:t>
      </w:r>
      <w:proofErr w:type="spellEnd"/>
      <w:r w:rsidRPr="00332816">
        <w:rPr>
          <w:rFonts w:cs="Arial"/>
          <w:spacing w:val="6"/>
          <w:lang w:eastAsia="en-US"/>
        </w:rPr>
        <w:t xml:space="preserve"> vedrørende henvendelser og klager</w:t>
      </w:r>
      <w:r w:rsidRPr="00332816" w:rsidDel="00C058A9">
        <w:rPr>
          <w:rFonts w:cs="Arial"/>
          <w:spacing w:val="6"/>
          <w:lang w:eastAsia="en-US"/>
        </w:rPr>
        <w:t xml:space="preserve"> </w:t>
      </w:r>
      <w:r w:rsidRPr="00332816">
        <w:rPr>
          <w:rFonts w:cs="Arial"/>
          <w:spacing w:val="6"/>
          <w:lang w:eastAsia="en-US"/>
        </w:rPr>
        <w:t xml:space="preserve">relateret til </w:t>
      </w:r>
      <w:proofErr w:type="spellStart"/>
      <w:r w:rsidRPr="00332816">
        <w:rPr>
          <w:rFonts w:cs="Arial"/>
          <w:spacing w:val="6"/>
          <w:lang w:eastAsia="en-US"/>
        </w:rPr>
        <w:t>Netselskabets</w:t>
      </w:r>
      <w:proofErr w:type="spellEnd"/>
      <w:r w:rsidRPr="00332816">
        <w:rPr>
          <w:rFonts w:cs="Arial"/>
          <w:spacing w:val="6"/>
          <w:lang w:eastAsia="en-US"/>
        </w:rPr>
        <w:t xml:space="preserve"> ydelse under Aftalen uden at være forpligtet hertil i medfør af elforsyningsloven, er </w:t>
      </w:r>
      <w:proofErr w:type="spellStart"/>
      <w:r w:rsidRPr="00332816">
        <w:rPr>
          <w:rFonts w:cs="Arial"/>
          <w:spacing w:val="6"/>
          <w:lang w:eastAsia="en-US"/>
        </w:rPr>
        <w:t>Netselskabet</w:t>
      </w:r>
      <w:proofErr w:type="spellEnd"/>
      <w:r w:rsidRPr="00332816">
        <w:rPr>
          <w:rFonts w:cs="Arial"/>
          <w:spacing w:val="6"/>
          <w:lang w:eastAsia="en-US"/>
        </w:rPr>
        <w:t xml:space="preserve"> berettiget til at afkræve </w:t>
      </w:r>
      <w:proofErr w:type="spellStart"/>
      <w:r w:rsidRPr="00332816">
        <w:rPr>
          <w:rFonts w:cs="Arial"/>
          <w:spacing w:val="6"/>
          <w:lang w:eastAsia="en-US"/>
        </w:rPr>
        <w:t>Elleverandøren</w:t>
      </w:r>
      <w:proofErr w:type="spellEnd"/>
      <w:r w:rsidRPr="00332816">
        <w:rPr>
          <w:rFonts w:cs="Arial"/>
          <w:spacing w:val="6"/>
          <w:lang w:eastAsia="en-US"/>
        </w:rPr>
        <w:t xml:space="preserve"> en rimelig betaling efter medgået tid for denne bistand. Det er en forudsætning for, at </w:t>
      </w:r>
      <w:proofErr w:type="spellStart"/>
      <w:r w:rsidRPr="00332816">
        <w:rPr>
          <w:rFonts w:cs="Arial"/>
          <w:spacing w:val="6"/>
          <w:lang w:eastAsia="en-US"/>
        </w:rPr>
        <w:t>Netselskabet</w:t>
      </w:r>
      <w:proofErr w:type="spellEnd"/>
      <w:r w:rsidRPr="00332816">
        <w:rPr>
          <w:rFonts w:cs="Arial"/>
          <w:spacing w:val="6"/>
          <w:lang w:eastAsia="en-US"/>
        </w:rPr>
        <w:t xml:space="preserve"> kan afkræve </w:t>
      </w:r>
      <w:proofErr w:type="spellStart"/>
      <w:r w:rsidRPr="00332816">
        <w:rPr>
          <w:rFonts w:cs="Arial"/>
          <w:spacing w:val="6"/>
          <w:lang w:eastAsia="en-US"/>
        </w:rPr>
        <w:t>Elleverandøren</w:t>
      </w:r>
      <w:proofErr w:type="spellEnd"/>
      <w:r w:rsidRPr="00332816">
        <w:rPr>
          <w:rFonts w:cs="Arial"/>
          <w:spacing w:val="6"/>
          <w:lang w:eastAsia="en-US"/>
        </w:rPr>
        <w:t xml:space="preserve"> betaling efter denne bestemmelse, at </w:t>
      </w:r>
      <w:proofErr w:type="spellStart"/>
      <w:r w:rsidRPr="00332816">
        <w:rPr>
          <w:rFonts w:cs="Arial"/>
          <w:spacing w:val="6"/>
          <w:lang w:eastAsia="en-US"/>
        </w:rPr>
        <w:t>Netselskabet</w:t>
      </w:r>
      <w:proofErr w:type="spellEnd"/>
      <w:r w:rsidRPr="00332816">
        <w:rPr>
          <w:rFonts w:cs="Arial"/>
          <w:spacing w:val="6"/>
          <w:lang w:eastAsia="en-US"/>
        </w:rPr>
        <w:t xml:space="preserve"> inden fakturerbart arbejde påbegyndes, gør </w:t>
      </w:r>
      <w:proofErr w:type="spellStart"/>
      <w:r w:rsidRPr="00332816">
        <w:rPr>
          <w:rFonts w:cs="Arial"/>
          <w:spacing w:val="6"/>
          <w:lang w:eastAsia="en-US"/>
        </w:rPr>
        <w:t>Elleverandøren</w:t>
      </w:r>
      <w:proofErr w:type="spellEnd"/>
      <w:r w:rsidRPr="00332816">
        <w:rPr>
          <w:rFonts w:cs="Arial"/>
          <w:spacing w:val="6"/>
          <w:lang w:eastAsia="en-US"/>
        </w:rPr>
        <w:t xml:space="preserve"> opmærksom på, at der afkræves betaling for bistanden, og på anmodning estimerer tid og omkostning forbundet med opgaven. Tilsvarende vilkår gælder for </w:t>
      </w:r>
      <w:proofErr w:type="spellStart"/>
      <w:r w:rsidRPr="00332816">
        <w:rPr>
          <w:rFonts w:cs="Arial"/>
          <w:spacing w:val="6"/>
          <w:lang w:eastAsia="en-US"/>
        </w:rPr>
        <w:t>Elleverandørens</w:t>
      </w:r>
      <w:proofErr w:type="spellEnd"/>
      <w:r w:rsidRPr="00332816">
        <w:rPr>
          <w:rFonts w:cs="Arial"/>
          <w:spacing w:val="6"/>
          <w:lang w:eastAsia="en-US"/>
        </w:rPr>
        <w:t xml:space="preserve"> eventuelle fakturerbare bistand til </w:t>
      </w:r>
      <w:proofErr w:type="spellStart"/>
      <w:r w:rsidRPr="00332816">
        <w:rPr>
          <w:rFonts w:cs="Arial"/>
          <w:spacing w:val="6"/>
          <w:lang w:eastAsia="en-US"/>
        </w:rPr>
        <w:t>Netselskabet</w:t>
      </w:r>
      <w:proofErr w:type="spellEnd"/>
      <w:r w:rsidRPr="00332816">
        <w:rPr>
          <w:rFonts w:cs="Arial"/>
          <w:spacing w:val="6"/>
          <w:lang w:eastAsia="en-US"/>
        </w:rPr>
        <w:t>.</w:t>
      </w:r>
    </w:p>
    <w:p w14:paraId="3722EEE3" w14:textId="77777777" w:rsidR="00332816" w:rsidRPr="00332816" w:rsidRDefault="00332816" w:rsidP="00332816">
      <w:pPr>
        <w:numPr>
          <w:ilvl w:val="1"/>
          <w:numId w:val="11"/>
        </w:numPr>
        <w:tabs>
          <w:tab w:val="num" w:pos="1324"/>
        </w:tabs>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skal i fornødent omfang medvirke til, at </w:t>
      </w:r>
      <w:proofErr w:type="spellStart"/>
      <w:r w:rsidRPr="00332816">
        <w:rPr>
          <w:rFonts w:cs="Arial"/>
          <w:spacing w:val="6"/>
          <w:lang w:eastAsia="en-US"/>
        </w:rPr>
        <w:t>Elleverandøren</w:t>
      </w:r>
      <w:proofErr w:type="spellEnd"/>
      <w:r w:rsidRPr="00332816">
        <w:rPr>
          <w:rFonts w:cs="Arial"/>
          <w:spacing w:val="6"/>
          <w:lang w:eastAsia="en-US"/>
        </w:rPr>
        <w:t xml:space="preserve"> over for Kunden kan levere klagebehandling af god standard herunder behandle forespørgsler fra </w:t>
      </w:r>
      <w:proofErr w:type="spellStart"/>
      <w:r w:rsidRPr="00332816">
        <w:rPr>
          <w:rFonts w:cs="Arial"/>
          <w:spacing w:val="6"/>
          <w:lang w:eastAsia="en-US"/>
        </w:rPr>
        <w:t>Elleverandøren</w:t>
      </w:r>
      <w:proofErr w:type="spellEnd"/>
      <w:r w:rsidRPr="00332816">
        <w:rPr>
          <w:rFonts w:cs="Arial"/>
          <w:spacing w:val="6"/>
          <w:lang w:eastAsia="en-US"/>
        </w:rPr>
        <w:t xml:space="preserve"> uden ugrundet ophold. </w:t>
      </w:r>
    </w:p>
    <w:p w14:paraId="52335354" w14:textId="77777777" w:rsidR="00332816" w:rsidRPr="00332816" w:rsidRDefault="00332816" w:rsidP="00332816">
      <w:pPr>
        <w:numPr>
          <w:ilvl w:val="1"/>
          <w:numId w:val="11"/>
        </w:numPr>
        <w:spacing w:after="180"/>
        <w:outlineLvl w:val="2"/>
        <w:rPr>
          <w:rFonts w:cs="Arial"/>
          <w:spacing w:val="6"/>
          <w:lang w:eastAsia="en-US"/>
        </w:rPr>
      </w:pPr>
      <w:r w:rsidRPr="00332816">
        <w:rPr>
          <w:rFonts w:cs="Arial"/>
          <w:spacing w:val="6"/>
          <w:lang w:eastAsia="en-US"/>
        </w:rPr>
        <w:t xml:space="preserve">En nærmere beskrivelse af Parternes forpligtelser vedr. kundehenvendelser og kundeklager fremgår af Vilkår for Serviceniveauet, jf. punkt 13. </w:t>
      </w:r>
    </w:p>
    <w:p w14:paraId="1610A7B1" w14:textId="77777777" w:rsidR="00332816" w:rsidRPr="00332816" w:rsidRDefault="00332816" w:rsidP="00332816">
      <w:pPr>
        <w:spacing w:line="280" w:lineRule="exact"/>
        <w:ind w:left="964"/>
        <w:rPr>
          <w:rFonts w:cs="Arial"/>
          <w:spacing w:val="6"/>
          <w:lang w:eastAsia="en-US"/>
        </w:rPr>
      </w:pPr>
    </w:p>
    <w:p w14:paraId="17FDF38A" w14:textId="67E9EC33" w:rsidR="00332816" w:rsidRPr="00332816" w:rsidRDefault="00332816" w:rsidP="00332816">
      <w:pPr>
        <w:keepNext/>
        <w:numPr>
          <w:ilvl w:val="0"/>
          <w:numId w:val="11"/>
        </w:numPr>
        <w:tabs>
          <w:tab w:val="num" w:pos="1324"/>
          <w:tab w:val="left" w:pos="9497"/>
        </w:tabs>
        <w:spacing w:after="180"/>
        <w:outlineLvl w:val="0"/>
        <w:rPr>
          <w:rFonts w:cs="Arial"/>
          <w:b/>
          <w:bCs/>
          <w:kern w:val="32"/>
          <w:sz w:val="24"/>
          <w:szCs w:val="24"/>
        </w:rPr>
      </w:pPr>
      <w:bookmarkStart w:id="136" w:name="_Toc343685059"/>
      <w:bookmarkStart w:id="137" w:name="_Toc343697312"/>
      <w:bookmarkStart w:id="138" w:name="_Toc343712893"/>
      <w:bookmarkStart w:id="139" w:name="_Toc343685060"/>
      <w:bookmarkStart w:id="140" w:name="_Toc343697313"/>
      <w:bookmarkStart w:id="141" w:name="_Toc343712894"/>
      <w:bookmarkStart w:id="142" w:name="_Toc343685061"/>
      <w:bookmarkStart w:id="143" w:name="_Toc343697314"/>
      <w:bookmarkStart w:id="144" w:name="_Toc343712895"/>
      <w:bookmarkStart w:id="145" w:name="_Toc343685062"/>
      <w:bookmarkStart w:id="146" w:name="_Toc343697315"/>
      <w:bookmarkStart w:id="147" w:name="_Toc343712896"/>
      <w:bookmarkStart w:id="148" w:name="_Toc343685063"/>
      <w:bookmarkStart w:id="149" w:name="_Toc343697316"/>
      <w:bookmarkStart w:id="150" w:name="_Toc343712897"/>
      <w:bookmarkStart w:id="151" w:name="_Toc343712899"/>
      <w:bookmarkStart w:id="152" w:name="_Toc343685065"/>
      <w:bookmarkStart w:id="153" w:name="_Toc343697318"/>
      <w:bookmarkStart w:id="154" w:name="_Toc343712900"/>
      <w:bookmarkStart w:id="155" w:name="_Toc38904067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332816">
        <w:rPr>
          <w:rFonts w:cs="Arial"/>
          <w:b/>
          <w:bCs/>
          <w:kern w:val="32"/>
          <w:sz w:val="24"/>
          <w:szCs w:val="24"/>
        </w:rPr>
        <w:t>Vilkår for Serviceniveauet</w:t>
      </w:r>
      <w:bookmarkEnd w:id="155"/>
      <w:r w:rsidRPr="00332816">
        <w:rPr>
          <w:rFonts w:cs="Arial"/>
          <w:b/>
          <w:bCs/>
          <w:kern w:val="32"/>
          <w:sz w:val="24"/>
          <w:szCs w:val="24"/>
        </w:rPr>
        <w:t xml:space="preserve"> </w:t>
      </w:r>
    </w:p>
    <w:p w14:paraId="0474BE7E" w14:textId="77777777" w:rsidR="00332816" w:rsidRPr="00332816" w:rsidRDefault="00332816" w:rsidP="00332816">
      <w:pPr>
        <w:numPr>
          <w:ilvl w:val="1"/>
          <w:numId w:val="11"/>
        </w:numPr>
        <w:spacing w:after="180"/>
        <w:outlineLvl w:val="2"/>
        <w:rPr>
          <w:rFonts w:cs="Arial"/>
          <w:spacing w:val="6"/>
          <w:lang w:eastAsia="en-US"/>
        </w:rPr>
      </w:pPr>
      <w:r w:rsidRPr="00332816">
        <w:rPr>
          <w:rFonts w:cs="Arial"/>
          <w:spacing w:val="6"/>
          <w:lang w:eastAsia="en-US"/>
        </w:rPr>
        <w:t xml:space="preserve">Der er mellem Parterne udarbejdet et sæt Vilkår for Serviceniveauet mellem </w:t>
      </w:r>
      <w:proofErr w:type="spellStart"/>
      <w:r w:rsidRPr="00332816">
        <w:rPr>
          <w:rFonts w:cs="Arial"/>
          <w:spacing w:val="6"/>
          <w:lang w:eastAsia="en-US"/>
        </w:rPr>
        <w:t>Netselskab</w:t>
      </w:r>
      <w:proofErr w:type="spellEnd"/>
      <w:r w:rsidRPr="00332816">
        <w:rPr>
          <w:rFonts w:cs="Arial"/>
          <w:spacing w:val="6"/>
          <w:lang w:eastAsia="en-US"/>
        </w:rPr>
        <w:t xml:space="preserve"> og </w:t>
      </w:r>
      <w:proofErr w:type="spellStart"/>
      <w:r w:rsidRPr="00332816">
        <w:rPr>
          <w:rFonts w:cs="Arial"/>
          <w:spacing w:val="6"/>
          <w:lang w:eastAsia="en-US"/>
        </w:rPr>
        <w:t>Elleverandør</w:t>
      </w:r>
      <w:proofErr w:type="spellEnd"/>
      <w:r w:rsidRPr="00332816">
        <w:rPr>
          <w:rFonts w:cs="Arial"/>
          <w:spacing w:val="6"/>
          <w:lang w:eastAsia="en-US"/>
        </w:rPr>
        <w:t xml:space="preserve">, der på udvalgte områder beskriver Parternes nærmere forpligtelser efter denne Aftale. </w:t>
      </w:r>
    </w:p>
    <w:p w14:paraId="0DBC9495" w14:textId="77777777" w:rsidR="00332816" w:rsidRPr="00332816" w:rsidRDefault="00332816" w:rsidP="00332816">
      <w:pPr>
        <w:numPr>
          <w:ilvl w:val="1"/>
          <w:numId w:val="11"/>
        </w:numPr>
        <w:spacing w:after="180"/>
        <w:outlineLvl w:val="2"/>
        <w:rPr>
          <w:rFonts w:cs="Arial"/>
          <w:spacing w:val="6"/>
          <w:lang w:eastAsia="en-US"/>
        </w:rPr>
      </w:pPr>
      <w:r w:rsidRPr="00332816">
        <w:rPr>
          <w:rFonts w:cs="Arial"/>
          <w:spacing w:val="6"/>
          <w:lang w:eastAsia="en-US"/>
        </w:rPr>
        <w:t>Vilkår for Serviceniveauet indeholder følgende:</w:t>
      </w:r>
    </w:p>
    <w:p w14:paraId="169CE36F" w14:textId="77777777" w:rsidR="00332816" w:rsidRPr="00332816" w:rsidRDefault="00332816" w:rsidP="00332816">
      <w:pPr>
        <w:numPr>
          <w:ilvl w:val="0"/>
          <w:numId w:val="32"/>
        </w:numPr>
        <w:spacing w:line="336" w:lineRule="auto"/>
        <w:rPr>
          <w:rFonts w:cs="Arial"/>
          <w:spacing w:val="6"/>
          <w:lang w:eastAsia="en-US"/>
        </w:rPr>
      </w:pPr>
      <w:r w:rsidRPr="00332816">
        <w:rPr>
          <w:rFonts w:cs="Arial"/>
          <w:spacing w:val="6"/>
          <w:lang w:eastAsia="en-US"/>
        </w:rPr>
        <w:t>Procedure for afbrydelse af elforsyningen, jf. punkt 10.4.8.</w:t>
      </w:r>
    </w:p>
    <w:p w14:paraId="1BCDE1DB" w14:textId="77777777" w:rsidR="00332816" w:rsidRPr="00332816" w:rsidRDefault="00332816" w:rsidP="00332816">
      <w:pPr>
        <w:numPr>
          <w:ilvl w:val="0"/>
          <w:numId w:val="32"/>
        </w:numPr>
        <w:spacing w:line="336" w:lineRule="auto"/>
        <w:rPr>
          <w:rFonts w:cs="Arial"/>
          <w:spacing w:val="6"/>
          <w:lang w:eastAsia="en-US"/>
        </w:rPr>
      </w:pPr>
      <w:r w:rsidRPr="00332816">
        <w:rPr>
          <w:rFonts w:cs="Arial"/>
          <w:spacing w:val="6"/>
          <w:lang w:eastAsia="en-US"/>
        </w:rPr>
        <w:t>Procedure for genåbning af elforsyningen, jf. punkt 10.</w:t>
      </w:r>
      <w:r w:rsidR="00760114">
        <w:rPr>
          <w:rFonts w:cs="Arial"/>
          <w:spacing w:val="6"/>
          <w:lang w:eastAsia="en-US"/>
        </w:rPr>
        <w:t>5</w:t>
      </w:r>
      <w:r w:rsidRPr="00332816">
        <w:rPr>
          <w:rFonts w:cs="Arial"/>
          <w:spacing w:val="6"/>
          <w:lang w:eastAsia="en-US"/>
        </w:rPr>
        <w:t>.5.</w:t>
      </w:r>
    </w:p>
    <w:p w14:paraId="445E61CE" w14:textId="77777777" w:rsidR="00332816" w:rsidRPr="00332816" w:rsidRDefault="00332816" w:rsidP="00332816">
      <w:pPr>
        <w:numPr>
          <w:ilvl w:val="0"/>
          <w:numId w:val="32"/>
        </w:numPr>
        <w:spacing w:line="336" w:lineRule="auto"/>
        <w:rPr>
          <w:rFonts w:cs="Arial"/>
          <w:spacing w:val="6"/>
          <w:lang w:eastAsia="en-US"/>
        </w:rPr>
      </w:pPr>
      <w:r w:rsidRPr="00332816">
        <w:rPr>
          <w:rFonts w:cs="Arial"/>
          <w:spacing w:val="6"/>
          <w:lang w:eastAsia="en-US"/>
        </w:rPr>
        <w:t>Procedure for målerundersøgelse, jf. punkt 11.6.3.</w:t>
      </w:r>
    </w:p>
    <w:p w14:paraId="73DAEE1B" w14:textId="77777777" w:rsidR="00332816" w:rsidRPr="00332816" w:rsidRDefault="00332816" w:rsidP="00332816">
      <w:pPr>
        <w:numPr>
          <w:ilvl w:val="0"/>
          <w:numId w:val="32"/>
        </w:numPr>
        <w:spacing w:line="336" w:lineRule="auto"/>
        <w:rPr>
          <w:rFonts w:cs="Arial"/>
          <w:spacing w:val="6"/>
          <w:szCs w:val="20"/>
          <w:lang w:eastAsia="en-US"/>
        </w:rPr>
      </w:pPr>
      <w:r w:rsidRPr="00332816">
        <w:rPr>
          <w:rFonts w:cs="Arial"/>
          <w:spacing w:val="6"/>
          <w:szCs w:val="20"/>
          <w:lang w:eastAsia="en-US"/>
        </w:rPr>
        <w:t>Parternes forpligtelser ved kundehenvendelser og kundeklager, jf. punkt 12.6.</w:t>
      </w:r>
    </w:p>
    <w:p w14:paraId="30ED6C95" w14:textId="77777777" w:rsidR="00332816" w:rsidRPr="00332816" w:rsidRDefault="00332816" w:rsidP="00332816">
      <w:pPr>
        <w:numPr>
          <w:ilvl w:val="0"/>
          <w:numId w:val="32"/>
        </w:numPr>
        <w:spacing w:line="336" w:lineRule="auto"/>
        <w:rPr>
          <w:rFonts w:cs="Arial"/>
          <w:spacing w:val="6"/>
          <w:szCs w:val="20"/>
          <w:lang w:eastAsia="en-US"/>
        </w:rPr>
      </w:pPr>
      <w:r w:rsidRPr="00332816">
        <w:rPr>
          <w:rFonts w:cs="Arial"/>
          <w:spacing w:val="6"/>
          <w:szCs w:val="20"/>
          <w:lang w:eastAsia="en-US"/>
        </w:rPr>
        <w:t>I nødvendigt omfang øvrige supplerende forhold efter denne Aftale.</w:t>
      </w:r>
    </w:p>
    <w:p w14:paraId="1F6B63D3" w14:textId="77777777" w:rsidR="00332816" w:rsidRPr="00332816" w:rsidRDefault="00332816" w:rsidP="00332816">
      <w:pPr>
        <w:numPr>
          <w:ilvl w:val="1"/>
          <w:numId w:val="11"/>
        </w:numPr>
        <w:spacing w:after="180"/>
        <w:rPr>
          <w:rFonts w:ascii="Verdana" w:hAnsi="Verdana"/>
          <w:spacing w:val="6"/>
          <w:sz w:val="17"/>
          <w:szCs w:val="20"/>
          <w:lang w:eastAsia="en-US"/>
        </w:rPr>
      </w:pPr>
      <w:r w:rsidRPr="00332816">
        <w:rPr>
          <w:rFonts w:cs="Arial"/>
          <w:spacing w:val="6"/>
          <w:szCs w:val="20"/>
          <w:lang w:eastAsia="en-US"/>
        </w:rPr>
        <w:t xml:space="preserve">I Vilkår for Serviceniveauet indeholder herudover i nødvendigt omfang procedurer og tidsfrister for forespørgsler, som </w:t>
      </w:r>
      <w:proofErr w:type="spellStart"/>
      <w:r w:rsidRPr="00332816">
        <w:rPr>
          <w:rFonts w:cs="Arial"/>
          <w:spacing w:val="6"/>
          <w:szCs w:val="20"/>
          <w:lang w:eastAsia="en-US"/>
        </w:rPr>
        <w:t>Elleverandøren</w:t>
      </w:r>
      <w:proofErr w:type="spellEnd"/>
      <w:r w:rsidRPr="00332816">
        <w:rPr>
          <w:rFonts w:cs="Arial"/>
          <w:spacing w:val="6"/>
          <w:szCs w:val="20"/>
          <w:lang w:eastAsia="en-US"/>
        </w:rPr>
        <w:t xml:space="preserve"> kan lave til </w:t>
      </w: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via </w:t>
      </w:r>
      <w:r w:rsidR="006E3832">
        <w:rPr>
          <w:rFonts w:cs="Arial"/>
          <w:spacing w:val="6"/>
          <w:lang w:eastAsia="en-US"/>
        </w:rPr>
        <w:t>D</w:t>
      </w:r>
      <w:r w:rsidR="006E3832" w:rsidRPr="00332816">
        <w:rPr>
          <w:rFonts w:cs="Arial"/>
          <w:spacing w:val="6"/>
          <w:lang w:eastAsia="en-US"/>
        </w:rPr>
        <w:t>ata</w:t>
      </w:r>
      <w:r w:rsidR="006E3832">
        <w:rPr>
          <w:rFonts w:cs="Arial"/>
          <w:spacing w:val="6"/>
          <w:lang w:eastAsia="en-US"/>
        </w:rPr>
        <w:t>h</w:t>
      </w:r>
      <w:r w:rsidR="006E3832" w:rsidRPr="00332816">
        <w:rPr>
          <w:rFonts w:cs="Arial"/>
          <w:spacing w:val="6"/>
          <w:lang w:eastAsia="en-US"/>
        </w:rPr>
        <w:t>u</w:t>
      </w:r>
      <w:r w:rsidR="006E3832">
        <w:rPr>
          <w:rFonts w:cs="Arial"/>
          <w:spacing w:val="6"/>
          <w:lang w:eastAsia="en-US"/>
        </w:rPr>
        <w:t>bb</w:t>
      </w:r>
      <w:r w:rsidR="006E3832" w:rsidRPr="00332816">
        <w:rPr>
          <w:rFonts w:cs="Arial"/>
          <w:spacing w:val="6"/>
          <w:lang w:eastAsia="en-US"/>
        </w:rPr>
        <w:t>en</w:t>
      </w:r>
      <w:r w:rsidRPr="00332816">
        <w:rPr>
          <w:rFonts w:cs="Arial"/>
          <w:spacing w:val="6"/>
          <w:szCs w:val="20"/>
          <w:lang w:eastAsia="en-US"/>
        </w:rPr>
        <w:t>.</w:t>
      </w:r>
    </w:p>
    <w:p w14:paraId="75E16B5E" w14:textId="77777777" w:rsidR="00332816" w:rsidRPr="00332816" w:rsidRDefault="00332816" w:rsidP="00332816"/>
    <w:p w14:paraId="63E0ED8E" w14:textId="58CBDBDE" w:rsidR="00332816" w:rsidRPr="00332816" w:rsidRDefault="00332816" w:rsidP="00332816">
      <w:pPr>
        <w:keepNext/>
        <w:numPr>
          <w:ilvl w:val="0"/>
          <w:numId w:val="11"/>
        </w:numPr>
        <w:tabs>
          <w:tab w:val="num" w:pos="1324"/>
          <w:tab w:val="left" w:pos="9497"/>
        </w:tabs>
        <w:spacing w:after="180"/>
        <w:outlineLvl w:val="0"/>
        <w:rPr>
          <w:rFonts w:cs="Arial"/>
          <w:b/>
          <w:bCs/>
          <w:kern w:val="32"/>
          <w:sz w:val="24"/>
          <w:szCs w:val="24"/>
        </w:rPr>
      </w:pPr>
      <w:bookmarkStart w:id="156" w:name="_Toc389040671"/>
      <w:r w:rsidRPr="00332816">
        <w:rPr>
          <w:rFonts w:cs="Arial"/>
          <w:b/>
          <w:bCs/>
          <w:kern w:val="32"/>
          <w:sz w:val="24"/>
          <w:szCs w:val="24"/>
        </w:rPr>
        <w:t>Pris</w:t>
      </w:r>
      <w:bookmarkEnd w:id="156"/>
    </w:p>
    <w:p w14:paraId="47065CE4"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Betaling for brug af Distributionsnettet</w:t>
      </w:r>
    </w:p>
    <w:p w14:paraId="5A267DC7" w14:textId="77777777" w:rsidR="00332816" w:rsidRPr="00332816" w:rsidRDefault="00332816" w:rsidP="00332816">
      <w:pPr>
        <w:numPr>
          <w:ilvl w:val="2"/>
          <w:numId w:val="11"/>
        </w:numPr>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betaler for brug af Distributionsnettet i henhold til </w:t>
      </w:r>
      <w:proofErr w:type="spellStart"/>
      <w:r w:rsidRPr="00332816">
        <w:rPr>
          <w:rFonts w:cs="Arial"/>
          <w:spacing w:val="6"/>
          <w:lang w:eastAsia="en-US"/>
        </w:rPr>
        <w:t>Netselskabets</w:t>
      </w:r>
      <w:proofErr w:type="spellEnd"/>
      <w:r w:rsidRPr="00332816">
        <w:rPr>
          <w:rFonts w:cs="Arial"/>
          <w:spacing w:val="6"/>
          <w:lang w:eastAsia="en-US"/>
        </w:rPr>
        <w:t xml:space="preserve"> anmeldte og offentliggjorte Priser. Priser skal fremgå af </w:t>
      </w:r>
      <w:proofErr w:type="spellStart"/>
      <w:r w:rsidRPr="00332816">
        <w:rPr>
          <w:rFonts w:cs="Arial"/>
          <w:spacing w:val="6"/>
          <w:lang w:eastAsia="en-US"/>
        </w:rPr>
        <w:t>Netselskabets</w:t>
      </w:r>
      <w:proofErr w:type="spellEnd"/>
      <w:r w:rsidRPr="00332816">
        <w:rPr>
          <w:rFonts w:cs="Arial"/>
          <w:spacing w:val="6"/>
          <w:lang w:eastAsia="en-US"/>
        </w:rPr>
        <w:t xml:space="preserve"> hjemme</w:t>
      </w:r>
      <w:r w:rsidR="006E3832">
        <w:rPr>
          <w:rFonts w:cs="Arial"/>
          <w:spacing w:val="6"/>
          <w:lang w:eastAsia="en-US"/>
        </w:rPr>
        <w:t>side og Datahubben</w:t>
      </w:r>
      <w:r w:rsidRPr="00332816">
        <w:rPr>
          <w:rFonts w:cs="Arial"/>
          <w:spacing w:val="6"/>
          <w:lang w:eastAsia="en-US"/>
        </w:rPr>
        <w:t xml:space="preserve">. </w:t>
      </w:r>
    </w:p>
    <w:p w14:paraId="11B42B2A" w14:textId="2FB3048A" w:rsidR="00332816" w:rsidRDefault="00332816" w:rsidP="00332816">
      <w:pPr>
        <w:numPr>
          <w:ilvl w:val="2"/>
          <w:numId w:val="11"/>
        </w:numPr>
        <w:spacing w:after="180"/>
        <w:outlineLvl w:val="2"/>
        <w:rPr>
          <w:rFonts w:cs="Arial"/>
          <w:spacing w:val="6"/>
          <w:lang w:eastAsia="en-US"/>
        </w:rPr>
      </w:pPr>
      <w:r w:rsidRPr="00332816">
        <w:rPr>
          <w:rFonts w:cs="Arial"/>
          <w:spacing w:val="6"/>
          <w:lang w:eastAsia="en-US"/>
        </w:rPr>
        <w:lastRenderedPageBreak/>
        <w:t xml:space="preserve">Priser for brug af Distributionsnettet fastsættes af </w:t>
      </w:r>
      <w:proofErr w:type="spellStart"/>
      <w:r w:rsidRPr="00332816">
        <w:rPr>
          <w:rFonts w:cs="Arial"/>
          <w:spacing w:val="6"/>
          <w:lang w:eastAsia="en-US"/>
        </w:rPr>
        <w:t>Netselskabet</w:t>
      </w:r>
      <w:proofErr w:type="spellEnd"/>
      <w:r w:rsidRPr="00332816">
        <w:rPr>
          <w:rFonts w:cs="Arial"/>
          <w:spacing w:val="6"/>
          <w:lang w:eastAsia="en-US"/>
        </w:rPr>
        <w:t xml:space="preserve"> efter en tarifberegningsmodel, som baserer sig på offentliggjorte metoder, som er godkendt af </w:t>
      </w:r>
      <w:r w:rsidR="008E07FA">
        <w:rPr>
          <w:rFonts w:cs="Arial"/>
          <w:spacing w:val="6"/>
          <w:lang w:eastAsia="en-US"/>
        </w:rPr>
        <w:t>Forsyningstilsynet</w:t>
      </w:r>
      <w:r w:rsidRPr="00332816">
        <w:rPr>
          <w:rFonts w:cs="Arial"/>
          <w:spacing w:val="6"/>
          <w:lang w:eastAsia="en-US"/>
        </w:rPr>
        <w:t>.</w:t>
      </w:r>
    </w:p>
    <w:p w14:paraId="3F91EB82" w14:textId="2AEB07C3" w:rsidR="003E199D" w:rsidRPr="00B46AC1" w:rsidRDefault="00382742" w:rsidP="00382742">
      <w:pPr>
        <w:numPr>
          <w:ilvl w:val="2"/>
          <w:numId w:val="11"/>
        </w:numPr>
        <w:spacing w:after="180"/>
        <w:outlineLvl w:val="2"/>
        <w:rPr>
          <w:rFonts w:cs="Arial"/>
          <w:b/>
          <w:spacing w:val="6"/>
          <w:lang w:eastAsia="en-US"/>
        </w:rPr>
      </w:pPr>
      <w:proofErr w:type="spellStart"/>
      <w:r>
        <w:rPr>
          <w:rFonts w:cs="Arial"/>
          <w:spacing w:val="6"/>
          <w:lang w:eastAsia="en-US"/>
        </w:rPr>
        <w:t>Netselskabet</w:t>
      </w:r>
      <w:proofErr w:type="spellEnd"/>
      <w:r>
        <w:rPr>
          <w:rFonts w:cs="Arial"/>
          <w:spacing w:val="6"/>
          <w:lang w:eastAsia="en-US"/>
        </w:rPr>
        <w:t xml:space="preserve"> sikrer, at selskabets priselementer i Datahubben navngives i overensstemmelsen med </w:t>
      </w:r>
      <w:r w:rsidR="00CF6DC1">
        <w:rPr>
          <w:rFonts w:cs="Arial"/>
          <w:spacing w:val="6"/>
          <w:lang w:eastAsia="en-US"/>
        </w:rPr>
        <w:t>de</w:t>
      </w:r>
      <w:r>
        <w:rPr>
          <w:rFonts w:cs="Arial"/>
          <w:spacing w:val="6"/>
          <w:lang w:eastAsia="en-US"/>
        </w:rPr>
        <w:t xml:space="preserve"> harmoniserede tekster på priselementer i Datahubben, som Dansk Energi har </w:t>
      </w:r>
      <w:r w:rsidR="00CF6DC1">
        <w:rPr>
          <w:rFonts w:cs="Arial"/>
          <w:spacing w:val="6"/>
          <w:lang w:eastAsia="en-US"/>
        </w:rPr>
        <w:t>udmeldt og som kan findes på</w:t>
      </w:r>
      <w:bookmarkStart w:id="157" w:name="StartHer"/>
      <w:bookmarkEnd w:id="157"/>
      <w:r w:rsidR="00CF6DC1">
        <w:rPr>
          <w:rFonts w:cs="Arial"/>
          <w:spacing w:val="6"/>
          <w:lang w:eastAsia="en-US"/>
        </w:rPr>
        <w:t xml:space="preserve"> Dansk Energis hjemmeside.</w:t>
      </w:r>
      <w:r w:rsidR="00CF6DC1">
        <w:rPr>
          <w:rStyle w:val="Fodnotehenvisning"/>
          <w:rFonts w:cs="Arial"/>
          <w:spacing w:val="6"/>
          <w:lang w:eastAsia="en-US"/>
        </w:rPr>
        <w:footnoteReference w:id="4"/>
      </w:r>
    </w:p>
    <w:p w14:paraId="47E8A500"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Abonnementer</w:t>
      </w:r>
    </w:p>
    <w:p w14:paraId="430EDA6D" w14:textId="77777777" w:rsidR="00332816" w:rsidRPr="00332816" w:rsidRDefault="00332816" w:rsidP="00332816">
      <w:pPr>
        <w:numPr>
          <w:ilvl w:val="2"/>
          <w:numId w:val="11"/>
        </w:numPr>
        <w:tabs>
          <w:tab w:val="num" w:pos="1324"/>
        </w:tabs>
        <w:spacing w:after="180"/>
        <w:outlineLvl w:val="2"/>
        <w:rPr>
          <w:rFonts w:ascii="Verdana" w:hAnsi="Verdana"/>
          <w:spacing w:val="6"/>
          <w:sz w:val="17"/>
          <w:szCs w:val="20"/>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opkræver Abonnement for hvert Målepunkt, uanset om der er tale om produktion eller forbrug.</w:t>
      </w:r>
    </w:p>
    <w:p w14:paraId="2BDE50E1"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Tarif</w:t>
      </w:r>
    </w:p>
    <w:p w14:paraId="0AD193F2" w14:textId="77777777" w:rsidR="00332816" w:rsidRPr="00332816" w:rsidRDefault="00332816" w:rsidP="00332816">
      <w:pPr>
        <w:numPr>
          <w:ilvl w:val="2"/>
          <w:numId w:val="11"/>
        </w:numPr>
        <w:tabs>
          <w:tab w:val="num" w:pos="1324"/>
        </w:tabs>
        <w:spacing w:after="180"/>
        <w:outlineLvl w:val="2"/>
        <w:rPr>
          <w:rFonts w:ascii="Verdana" w:hAnsi="Verdana"/>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opkræver Tariffer pr. kWh, ampere eller kW. Tariffer kan være tidsdifferentierede. Tariffer opkræves pr. Målepunkt.</w:t>
      </w:r>
    </w:p>
    <w:p w14:paraId="252553FA"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Rådighedsbetaling for Produktionsanlæg</w:t>
      </w:r>
    </w:p>
    <w:p w14:paraId="241365FA"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kan opkræve Rådighedsbetaling for hvert enkelt Målepunkt.</w:t>
      </w:r>
    </w:p>
    <w:p w14:paraId="173BFE97"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Gebyrer</w:t>
      </w:r>
    </w:p>
    <w:p w14:paraId="73A2A75E" w14:textId="77777777"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Gebyrer er betalinger for ydelser, der umiddelbart kan henføres til en bestemt konkret Kunde eller et bestemt Målepunkt. Der kan være tale om ydelser, som </w:t>
      </w:r>
      <w:proofErr w:type="spellStart"/>
      <w:r w:rsidRPr="00332816">
        <w:rPr>
          <w:rFonts w:cs="Arial"/>
          <w:spacing w:val="6"/>
          <w:lang w:eastAsia="en-US"/>
        </w:rPr>
        <w:t>Elleverandøren</w:t>
      </w:r>
      <w:proofErr w:type="spellEnd"/>
      <w:r w:rsidRPr="00332816">
        <w:rPr>
          <w:rFonts w:cs="Arial"/>
          <w:spacing w:val="6"/>
          <w:lang w:eastAsia="en-US"/>
        </w:rPr>
        <w:t xml:space="preserve"> rekvirerer, eller ydelser som Kunden ved sin konkrete adfærd giver anledning til. </w:t>
      </w:r>
      <w:proofErr w:type="spellStart"/>
      <w:r w:rsidRPr="00332816">
        <w:rPr>
          <w:rFonts w:cs="Arial"/>
          <w:spacing w:val="6"/>
          <w:lang w:eastAsia="en-US"/>
        </w:rPr>
        <w:t>Netselskabet</w:t>
      </w:r>
      <w:proofErr w:type="spellEnd"/>
      <w:r w:rsidRPr="00332816">
        <w:rPr>
          <w:rFonts w:cs="Arial"/>
          <w:spacing w:val="6"/>
          <w:lang w:eastAsia="en-US"/>
        </w:rPr>
        <w:t xml:space="preserve"> opkræver gebyrer pr. Målepunkt.</w:t>
      </w:r>
    </w:p>
    <w:p w14:paraId="775518DA" w14:textId="01C1F3CF" w:rsidR="004C6938" w:rsidRPr="004C6938" w:rsidRDefault="00332816" w:rsidP="004C6938">
      <w:pPr>
        <w:pStyle w:val="Listeafsnit"/>
        <w:numPr>
          <w:ilvl w:val="2"/>
          <w:numId w:val="11"/>
        </w:numPr>
        <w:spacing w:after="180"/>
        <w:outlineLvl w:val="2"/>
        <w:rPr>
          <w:spacing w:val="6"/>
          <w:sz w:val="22"/>
          <w:szCs w:val="22"/>
        </w:rPr>
      </w:pPr>
      <w:r w:rsidRPr="004C6938">
        <w:rPr>
          <w:spacing w:val="6"/>
          <w:sz w:val="22"/>
          <w:szCs w:val="22"/>
        </w:rPr>
        <w:t xml:space="preserve">De af </w:t>
      </w:r>
      <w:r w:rsidR="008E07FA">
        <w:rPr>
          <w:spacing w:val="6"/>
          <w:sz w:val="22"/>
          <w:szCs w:val="22"/>
        </w:rPr>
        <w:t>Forsyningstilsynet</w:t>
      </w:r>
      <w:r w:rsidRPr="004C6938">
        <w:rPr>
          <w:spacing w:val="6"/>
          <w:sz w:val="22"/>
          <w:szCs w:val="22"/>
        </w:rPr>
        <w:t xml:space="preserve"> godkendte gebyrer skal fremgå af </w:t>
      </w:r>
      <w:proofErr w:type="spellStart"/>
      <w:r w:rsidRPr="004C6938">
        <w:rPr>
          <w:spacing w:val="6"/>
          <w:sz w:val="22"/>
          <w:szCs w:val="22"/>
        </w:rPr>
        <w:t>Netselskabets</w:t>
      </w:r>
      <w:proofErr w:type="spellEnd"/>
      <w:r w:rsidRPr="004C6938">
        <w:rPr>
          <w:spacing w:val="6"/>
          <w:sz w:val="22"/>
          <w:szCs w:val="22"/>
        </w:rPr>
        <w:t xml:space="preserve"> gebyroversigt på </w:t>
      </w:r>
      <w:proofErr w:type="spellStart"/>
      <w:r w:rsidRPr="004C6938">
        <w:rPr>
          <w:spacing w:val="6"/>
          <w:sz w:val="22"/>
          <w:szCs w:val="22"/>
        </w:rPr>
        <w:t>Netselskabets</w:t>
      </w:r>
      <w:proofErr w:type="spellEnd"/>
      <w:r w:rsidRPr="004C6938">
        <w:rPr>
          <w:spacing w:val="6"/>
          <w:sz w:val="22"/>
          <w:szCs w:val="22"/>
        </w:rPr>
        <w:t xml:space="preserve"> hjemmeside og skal være tilgængelig i </w:t>
      </w:r>
      <w:r w:rsidR="006E3832" w:rsidRPr="004C6938">
        <w:rPr>
          <w:spacing w:val="6"/>
          <w:sz w:val="22"/>
          <w:szCs w:val="22"/>
        </w:rPr>
        <w:t>Datahubben</w:t>
      </w:r>
      <w:r w:rsidRPr="004C6938">
        <w:rPr>
          <w:spacing w:val="6"/>
          <w:sz w:val="22"/>
          <w:szCs w:val="22"/>
        </w:rPr>
        <w:t xml:space="preserve">. </w:t>
      </w:r>
    </w:p>
    <w:p w14:paraId="3F4BF289" w14:textId="48A7BA7F" w:rsidR="004C6938" w:rsidRPr="004C6938" w:rsidRDefault="004C6938" w:rsidP="00D82FDF">
      <w:pPr>
        <w:pStyle w:val="Listeafsnit"/>
        <w:spacing w:after="180"/>
        <w:ind w:left="964"/>
        <w:outlineLvl w:val="2"/>
        <w:rPr>
          <w:spacing w:val="6"/>
          <w:sz w:val="22"/>
          <w:szCs w:val="22"/>
        </w:rPr>
      </w:pPr>
    </w:p>
    <w:p w14:paraId="747CDF9B" w14:textId="0484E3BC" w:rsidR="004C6938" w:rsidRPr="00D82FDF" w:rsidRDefault="00D82FDF" w:rsidP="00D82FDF">
      <w:pPr>
        <w:pStyle w:val="Listeafsnit"/>
        <w:numPr>
          <w:ilvl w:val="2"/>
          <w:numId w:val="11"/>
        </w:numPr>
        <w:spacing w:after="180"/>
        <w:outlineLvl w:val="2"/>
        <w:rPr>
          <w:spacing w:val="6"/>
          <w:sz w:val="22"/>
        </w:rPr>
      </w:pPr>
      <w:r w:rsidRPr="00D82FDF">
        <w:rPr>
          <w:spacing w:val="6"/>
          <w:sz w:val="22"/>
        </w:rPr>
        <w:t>Kun</w:t>
      </w:r>
      <w:r w:rsidR="004C6938" w:rsidRPr="00D82FDF">
        <w:rPr>
          <w:spacing w:val="6"/>
          <w:sz w:val="22"/>
        </w:rPr>
        <w:t xml:space="preserve"> gebyrer på Dansk Energis standardgebyrliste opkræves </w:t>
      </w:r>
      <w:r>
        <w:rPr>
          <w:spacing w:val="6"/>
          <w:sz w:val="22"/>
        </w:rPr>
        <w:t xml:space="preserve">hos </w:t>
      </w:r>
      <w:proofErr w:type="spellStart"/>
      <w:r>
        <w:rPr>
          <w:spacing w:val="6"/>
          <w:sz w:val="22"/>
        </w:rPr>
        <w:t>Elleverandøren</w:t>
      </w:r>
      <w:proofErr w:type="spellEnd"/>
      <w:r>
        <w:rPr>
          <w:spacing w:val="6"/>
          <w:sz w:val="22"/>
        </w:rPr>
        <w:t xml:space="preserve"> </w:t>
      </w:r>
      <w:r w:rsidR="004C6938" w:rsidRPr="00D82FDF">
        <w:rPr>
          <w:spacing w:val="6"/>
          <w:sz w:val="22"/>
        </w:rPr>
        <w:t>via Datahubben</w:t>
      </w:r>
      <w:r w:rsidRPr="00D82FDF">
        <w:rPr>
          <w:spacing w:val="6"/>
          <w:sz w:val="22"/>
        </w:rPr>
        <w:t xml:space="preserve">. Eventuelle øvrige gebyrer opkræves af </w:t>
      </w:r>
      <w:proofErr w:type="spellStart"/>
      <w:r w:rsidRPr="00D82FDF">
        <w:rPr>
          <w:spacing w:val="6"/>
          <w:sz w:val="22"/>
        </w:rPr>
        <w:t>Netselskabet</w:t>
      </w:r>
      <w:proofErr w:type="spellEnd"/>
      <w:r w:rsidRPr="00D82FDF">
        <w:rPr>
          <w:spacing w:val="6"/>
          <w:sz w:val="22"/>
        </w:rPr>
        <w:t xml:space="preserve"> hos </w:t>
      </w:r>
      <w:r>
        <w:rPr>
          <w:spacing w:val="6"/>
          <w:sz w:val="22"/>
        </w:rPr>
        <w:t xml:space="preserve">Kunden på det </w:t>
      </w:r>
      <w:r w:rsidR="0072221E">
        <w:rPr>
          <w:spacing w:val="6"/>
          <w:sz w:val="22"/>
        </w:rPr>
        <w:t>konkrete</w:t>
      </w:r>
      <w:r w:rsidRPr="00D82FDF">
        <w:rPr>
          <w:spacing w:val="6"/>
          <w:sz w:val="22"/>
        </w:rPr>
        <w:t xml:space="preserve"> </w:t>
      </w:r>
      <w:r>
        <w:rPr>
          <w:spacing w:val="6"/>
          <w:sz w:val="22"/>
        </w:rPr>
        <w:t>Målepunkt.</w:t>
      </w:r>
      <w:r>
        <w:rPr>
          <w:rStyle w:val="Fodnotehenvisning"/>
          <w:spacing w:val="6"/>
          <w:sz w:val="22"/>
        </w:rPr>
        <w:footnoteReference w:id="5"/>
      </w:r>
    </w:p>
    <w:p w14:paraId="6EB77396" w14:textId="1CF8AE62"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Ændring af Pris</w:t>
      </w:r>
    </w:p>
    <w:p w14:paraId="0EDA2A8C" w14:textId="77777777" w:rsidR="00332816" w:rsidRPr="00332816" w:rsidRDefault="00332816" w:rsidP="00332816">
      <w:pPr>
        <w:numPr>
          <w:ilvl w:val="2"/>
          <w:numId w:val="11"/>
        </w:numPr>
        <w:tabs>
          <w:tab w:val="num" w:pos="1324"/>
        </w:tabs>
        <w:spacing w:after="180"/>
        <w:outlineLvl w:val="2"/>
        <w:rPr>
          <w:rFonts w:cs="Arial"/>
          <w:spacing w:val="6"/>
          <w:lang w:eastAsia="en-US"/>
        </w:rPr>
      </w:pPr>
      <w:proofErr w:type="spellStart"/>
      <w:r w:rsidRPr="00332816">
        <w:rPr>
          <w:rFonts w:cs="Arial"/>
          <w:spacing w:val="6"/>
          <w:lang w:eastAsia="en-US"/>
        </w:rPr>
        <w:t>Netselskabets</w:t>
      </w:r>
      <w:proofErr w:type="spellEnd"/>
      <w:r w:rsidRPr="00332816">
        <w:rPr>
          <w:rFonts w:cs="Arial"/>
          <w:spacing w:val="6"/>
          <w:lang w:eastAsia="en-US"/>
        </w:rPr>
        <w:t xml:space="preserve"> ændring af Priser skal ske i overensstemmelse med Lovgivningen. </w:t>
      </w:r>
    </w:p>
    <w:p w14:paraId="629EE372" w14:textId="67F99D28" w:rsidR="00332816" w:rsidRPr="00332816" w:rsidRDefault="00332816" w:rsidP="00332816">
      <w:pPr>
        <w:numPr>
          <w:ilvl w:val="2"/>
          <w:numId w:val="11"/>
        </w:numPr>
        <w:spacing w:after="180"/>
        <w:outlineLvl w:val="2"/>
        <w:rPr>
          <w:rFonts w:ascii="Verdana" w:hAnsi="Verdana"/>
          <w:spacing w:val="6"/>
          <w:sz w:val="17"/>
          <w:szCs w:val="20"/>
          <w:lang w:eastAsia="en-US"/>
        </w:rPr>
      </w:pPr>
      <w:r w:rsidRPr="00332816">
        <w:rPr>
          <w:rFonts w:cs="Arial"/>
          <w:spacing w:val="6"/>
          <w:lang w:eastAsia="en-US"/>
        </w:rPr>
        <w:t>Ændring af Priser meddeles via</w:t>
      </w:r>
      <w:r w:rsidR="006E3832" w:rsidRPr="006E3832">
        <w:rPr>
          <w:rFonts w:cs="Arial"/>
          <w:spacing w:val="6"/>
          <w:lang w:eastAsia="en-US"/>
        </w:rPr>
        <w:t xml:space="preserve"> </w:t>
      </w:r>
      <w:r w:rsidR="006E3832">
        <w:rPr>
          <w:rFonts w:cs="Arial"/>
          <w:spacing w:val="6"/>
          <w:lang w:eastAsia="en-US"/>
        </w:rPr>
        <w:t>Datahubben</w:t>
      </w:r>
      <w:r w:rsidRPr="00332816">
        <w:rPr>
          <w:rFonts w:cs="Arial"/>
          <w:spacing w:val="6"/>
          <w:lang w:eastAsia="en-US"/>
        </w:rPr>
        <w:t xml:space="preserve"> i overensstemmelse med Markedsforskrifternes regler for oprettelse, ændring og stop af priselementer</w:t>
      </w:r>
      <w:r w:rsidR="00D01729">
        <w:rPr>
          <w:rFonts w:cs="Arial"/>
          <w:spacing w:val="6"/>
          <w:lang w:eastAsia="en-US"/>
        </w:rPr>
        <w:t xml:space="preserve"> samt</w:t>
      </w:r>
      <w:r w:rsidR="00842C57">
        <w:rPr>
          <w:rFonts w:cs="Arial"/>
          <w:spacing w:val="6"/>
          <w:lang w:eastAsia="en-US"/>
        </w:rPr>
        <w:t xml:space="preserve"> reglerne om tilknytning af priselementer</w:t>
      </w:r>
      <w:r w:rsidR="008241E1">
        <w:rPr>
          <w:rFonts w:cs="Arial"/>
          <w:spacing w:val="6"/>
          <w:lang w:eastAsia="en-US"/>
        </w:rPr>
        <w:t xml:space="preserve"> pr. Målepunkt</w:t>
      </w:r>
      <w:r w:rsidRPr="00332816">
        <w:rPr>
          <w:rFonts w:cs="Arial"/>
          <w:spacing w:val="6"/>
          <w:lang w:eastAsia="en-US"/>
        </w:rPr>
        <w:t>.</w:t>
      </w:r>
    </w:p>
    <w:p w14:paraId="04887B29" w14:textId="1EE0F699" w:rsidR="00332816" w:rsidRPr="00332816" w:rsidRDefault="00AF116B" w:rsidP="00332816">
      <w:pPr>
        <w:numPr>
          <w:ilvl w:val="2"/>
          <w:numId w:val="11"/>
        </w:numPr>
        <w:spacing w:after="180"/>
        <w:outlineLvl w:val="2"/>
        <w:rPr>
          <w:rFonts w:ascii="Verdana" w:hAnsi="Verdana"/>
          <w:spacing w:val="6"/>
          <w:sz w:val="17"/>
          <w:szCs w:val="20"/>
          <w:lang w:eastAsia="en-US"/>
        </w:rPr>
      </w:pPr>
      <w:r>
        <w:rPr>
          <w:rFonts w:cs="Arial"/>
          <w:spacing w:val="6"/>
          <w:lang w:eastAsia="en-US"/>
        </w:rPr>
        <w:t>Æ</w:t>
      </w:r>
      <w:r w:rsidR="00332816" w:rsidRPr="00332816">
        <w:rPr>
          <w:rFonts w:cs="Arial"/>
          <w:spacing w:val="6"/>
          <w:lang w:eastAsia="en-US"/>
        </w:rPr>
        <w:t xml:space="preserve">ndringer af Priser til ugunst for </w:t>
      </w:r>
      <w:proofErr w:type="spellStart"/>
      <w:r w:rsidR="00332816" w:rsidRPr="00332816">
        <w:rPr>
          <w:rFonts w:cs="Arial"/>
          <w:spacing w:val="6"/>
          <w:lang w:eastAsia="en-US"/>
        </w:rPr>
        <w:t>Elleverandøren</w:t>
      </w:r>
      <w:proofErr w:type="spellEnd"/>
      <w:r w:rsidR="00332816" w:rsidRPr="00332816">
        <w:rPr>
          <w:rFonts w:cs="Arial"/>
          <w:spacing w:val="6"/>
          <w:lang w:eastAsia="en-US"/>
        </w:rPr>
        <w:t xml:space="preserve"> meddeles </w:t>
      </w:r>
      <w:proofErr w:type="spellStart"/>
      <w:r w:rsidR="00332816" w:rsidRPr="00332816">
        <w:rPr>
          <w:rFonts w:cs="Arial"/>
          <w:spacing w:val="6"/>
          <w:lang w:eastAsia="en-US"/>
        </w:rPr>
        <w:t>Elleverandøren</w:t>
      </w:r>
      <w:proofErr w:type="spellEnd"/>
      <w:r w:rsidR="00332816" w:rsidRPr="00332816">
        <w:rPr>
          <w:rFonts w:cs="Arial"/>
          <w:spacing w:val="6"/>
          <w:lang w:eastAsia="en-US"/>
        </w:rPr>
        <w:t xml:space="preserve"> med et forudgående varsel på mindst </w:t>
      </w:r>
      <w:r w:rsidR="00FB007F">
        <w:rPr>
          <w:rFonts w:cs="Arial"/>
          <w:spacing w:val="6"/>
          <w:lang w:eastAsia="en-US"/>
        </w:rPr>
        <w:t xml:space="preserve">2 </w:t>
      </w:r>
      <w:r w:rsidR="00332816" w:rsidRPr="00332816">
        <w:rPr>
          <w:rFonts w:cs="Arial"/>
          <w:spacing w:val="6"/>
          <w:lang w:eastAsia="en-US"/>
        </w:rPr>
        <w:t xml:space="preserve">måneder. </w:t>
      </w:r>
    </w:p>
    <w:p w14:paraId="02E99935" w14:textId="5DA59224" w:rsidR="00332816" w:rsidRPr="0011595A" w:rsidRDefault="00332816" w:rsidP="00332816">
      <w:pPr>
        <w:numPr>
          <w:ilvl w:val="2"/>
          <w:numId w:val="11"/>
        </w:numPr>
        <w:spacing w:after="180"/>
        <w:outlineLvl w:val="2"/>
        <w:rPr>
          <w:rFonts w:ascii="Verdana" w:hAnsi="Verdana"/>
          <w:spacing w:val="6"/>
          <w:sz w:val="17"/>
          <w:szCs w:val="20"/>
          <w:lang w:eastAsia="en-US"/>
        </w:rPr>
      </w:pPr>
      <w:r w:rsidRPr="00332816">
        <w:rPr>
          <w:rFonts w:cs="Arial"/>
          <w:spacing w:val="6"/>
          <w:lang w:eastAsia="en-US"/>
        </w:rPr>
        <w:lastRenderedPageBreak/>
        <w:t xml:space="preserve">Oprettelse </w:t>
      </w:r>
      <w:r w:rsidR="008241E1">
        <w:rPr>
          <w:rFonts w:cs="Arial"/>
          <w:spacing w:val="6"/>
          <w:lang w:eastAsia="en-US"/>
        </w:rPr>
        <w:t xml:space="preserve">eller tilknytning </w:t>
      </w:r>
      <w:r w:rsidRPr="00332816">
        <w:rPr>
          <w:rFonts w:cs="Arial"/>
          <w:spacing w:val="6"/>
          <w:lang w:eastAsia="en-US"/>
        </w:rPr>
        <w:t>af et nyt priselement betragtes som en ændring</w:t>
      </w:r>
      <w:r w:rsidR="00AF116B">
        <w:rPr>
          <w:rFonts w:cs="Arial"/>
          <w:spacing w:val="6"/>
          <w:lang w:eastAsia="en-US"/>
        </w:rPr>
        <w:t xml:space="preserve"> af Pris til ugunst, jf. dog punkt 14.6.5</w:t>
      </w:r>
      <w:r w:rsidRPr="00332816">
        <w:rPr>
          <w:rFonts w:cs="Arial"/>
          <w:spacing w:val="6"/>
          <w:lang w:eastAsia="en-US"/>
        </w:rPr>
        <w:t>.</w:t>
      </w:r>
    </w:p>
    <w:p w14:paraId="770E5CA3" w14:textId="0D796020" w:rsidR="008241E1" w:rsidRPr="00332816" w:rsidRDefault="009C7190" w:rsidP="00332816">
      <w:pPr>
        <w:numPr>
          <w:ilvl w:val="2"/>
          <w:numId w:val="11"/>
        </w:numPr>
        <w:spacing w:after="180"/>
        <w:outlineLvl w:val="2"/>
        <w:rPr>
          <w:rFonts w:ascii="Verdana" w:hAnsi="Verdana"/>
          <w:spacing w:val="6"/>
          <w:sz w:val="17"/>
          <w:szCs w:val="20"/>
          <w:lang w:eastAsia="en-US"/>
        </w:rPr>
      </w:pPr>
      <w:r>
        <w:rPr>
          <w:rFonts w:cs="Arial"/>
          <w:spacing w:val="6"/>
          <w:lang w:eastAsia="en-US"/>
        </w:rPr>
        <w:t xml:space="preserve">Skyldes ændringen af en Pris, at Kunden selv har ønsket ændring i sine tilslutningsforhold, </w:t>
      </w:r>
      <w:r w:rsidR="00AF116B">
        <w:rPr>
          <w:rFonts w:cs="Arial"/>
          <w:spacing w:val="6"/>
          <w:lang w:eastAsia="en-US"/>
        </w:rPr>
        <w:t xml:space="preserve">skal der </w:t>
      </w:r>
      <w:r w:rsidR="00072D66">
        <w:rPr>
          <w:rFonts w:cs="Arial"/>
          <w:spacing w:val="6"/>
          <w:lang w:eastAsia="en-US"/>
        </w:rPr>
        <w:t>ikke varsles</w:t>
      </w:r>
      <w:r w:rsidR="00D01729">
        <w:rPr>
          <w:rFonts w:cs="Arial"/>
          <w:spacing w:val="6"/>
          <w:lang w:eastAsia="en-US"/>
        </w:rPr>
        <w:t xml:space="preserve">. </w:t>
      </w:r>
      <w:r>
        <w:rPr>
          <w:rFonts w:cs="Arial"/>
          <w:spacing w:val="6"/>
          <w:lang w:eastAsia="en-US"/>
        </w:rPr>
        <w:t xml:space="preserve"> </w:t>
      </w:r>
    </w:p>
    <w:p w14:paraId="56A73A67" w14:textId="7E97F274" w:rsidR="00396EB2" w:rsidRPr="00FC2307" w:rsidRDefault="00332816" w:rsidP="00396EB2">
      <w:pPr>
        <w:numPr>
          <w:ilvl w:val="2"/>
          <w:numId w:val="11"/>
        </w:numPr>
        <w:spacing w:after="180"/>
        <w:outlineLvl w:val="2"/>
        <w:rPr>
          <w:rFonts w:ascii="Verdana" w:hAnsi="Verdana"/>
          <w:spacing w:val="6"/>
          <w:sz w:val="17"/>
          <w:szCs w:val="20"/>
          <w:lang w:eastAsia="en-US"/>
        </w:rPr>
      </w:pPr>
      <w:r w:rsidRPr="00332816">
        <w:rPr>
          <w:rFonts w:cs="Arial"/>
          <w:spacing w:val="6"/>
          <w:lang w:eastAsia="en-US"/>
        </w:rPr>
        <w:t>Midlertidige kortvarige nedsættelser</w:t>
      </w:r>
      <w:r w:rsidR="00AF116B">
        <w:rPr>
          <w:rFonts w:cs="Arial"/>
          <w:spacing w:val="6"/>
          <w:lang w:eastAsia="en-US"/>
        </w:rPr>
        <w:t xml:space="preserve"> af priselementet for </w:t>
      </w:r>
      <w:proofErr w:type="spellStart"/>
      <w:r w:rsidR="00AF116B">
        <w:rPr>
          <w:rFonts w:cs="Arial"/>
          <w:spacing w:val="6"/>
          <w:lang w:eastAsia="en-US"/>
        </w:rPr>
        <w:t>netydelsen</w:t>
      </w:r>
      <w:proofErr w:type="spellEnd"/>
      <w:r w:rsidRPr="00332816">
        <w:rPr>
          <w:rFonts w:cs="Arial"/>
          <w:spacing w:val="6"/>
          <w:lang w:eastAsia="en-US"/>
        </w:rPr>
        <w:t xml:space="preserve">, hvor </w:t>
      </w:r>
      <w:r w:rsidR="00AF116B" w:rsidRPr="00332816">
        <w:rPr>
          <w:rFonts w:cs="Arial"/>
          <w:spacing w:val="6"/>
          <w:lang w:eastAsia="en-US"/>
        </w:rPr>
        <w:t>prise</w:t>
      </w:r>
      <w:r w:rsidR="00AF116B">
        <w:rPr>
          <w:rFonts w:cs="Arial"/>
          <w:spacing w:val="6"/>
          <w:lang w:eastAsia="en-US"/>
        </w:rPr>
        <w:t xml:space="preserve">lementet for </w:t>
      </w:r>
      <w:proofErr w:type="spellStart"/>
      <w:r w:rsidR="00AF116B">
        <w:rPr>
          <w:rFonts w:cs="Arial"/>
          <w:spacing w:val="6"/>
          <w:lang w:eastAsia="en-US"/>
        </w:rPr>
        <w:t>netydelsen</w:t>
      </w:r>
      <w:proofErr w:type="spellEnd"/>
      <w:r w:rsidR="00AF116B" w:rsidRPr="00332816">
        <w:rPr>
          <w:rFonts w:cs="Arial"/>
          <w:spacing w:val="6"/>
          <w:lang w:eastAsia="en-US"/>
        </w:rPr>
        <w:t xml:space="preserve"> </w:t>
      </w:r>
      <w:r w:rsidRPr="00332816">
        <w:rPr>
          <w:rFonts w:cs="Arial"/>
          <w:spacing w:val="6"/>
          <w:lang w:eastAsia="en-US"/>
        </w:rPr>
        <w:t>efterfølgende sættes op til det hidtidige beløb</w:t>
      </w:r>
      <w:r w:rsidR="00AF116B">
        <w:rPr>
          <w:rFonts w:cs="Arial"/>
          <w:spacing w:val="6"/>
          <w:lang w:eastAsia="en-US"/>
        </w:rPr>
        <w:t>,</w:t>
      </w:r>
      <w:r w:rsidRPr="00332816">
        <w:rPr>
          <w:rFonts w:cs="Arial"/>
          <w:spacing w:val="6"/>
          <w:lang w:eastAsia="en-US"/>
        </w:rPr>
        <w:t xml:space="preserve"> skal ikke varsles efter punkt 14.</w:t>
      </w:r>
      <w:r w:rsidR="00414F49">
        <w:rPr>
          <w:rFonts w:cs="Arial"/>
          <w:spacing w:val="6"/>
          <w:lang w:eastAsia="en-US"/>
        </w:rPr>
        <w:t>6</w:t>
      </w:r>
      <w:r w:rsidRPr="00332816">
        <w:rPr>
          <w:rFonts w:cs="Arial"/>
          <w:spacing w:val="6"/>
          <w:lang w:eastAsia="en-US"/>
        </w:rPr>
        <w:t>.3.</w:t>
      </w:r>
    </w:p>
    <w:p w14:paraId="68786B71" w14:textId="77777777" w:rsidR="00332816" w:rsidRPr="00396EB2" w:rsidRDefault="00332816" w:rsidP="00332816">
      <w:pPr>
        <w:keepNext/>
        <w:numPr>
          <w:ilvl w:val="1"/>
          <w:numId w:val="11"/>
        </w:numPr>
        <w:spacing w:after="180"/>
        <w:outlineLvl w:val="1"/>
        <w:rPr>
          <w:rFonts w:cs="Arial"/>
          <w:b/>
          <w:bCs/>
          <w:i/>
          <w:iCs/>
        </w:rPr>
      </w:pPr>
      <w:r w:rsidRPr="00396EB2">
        <w:rPr>
          <w:rFonts w:cs="Arial"/>
          <w:b/>
          <w:bCs/>
          <w:i/>
          <w:iCs/>
        </w:rPr>
        <w:t>Korrektion af fejlagtige Priser og tilknytning af priselementer</w:t>
      </w:r>
    </w:p>
    <w:p w14:paraId="6EBEBFB7" w14:textId="77777777" w:rsidR="00332816" w:rsidRPr="00332816" w:rsidRDefault="00332816" w:rsidP="00332816">
      <w:pPr>
        <w:numPr>
          <w:ilvl w:val="2"/>
          <w:numId w:val="11"/>
        </w:numPr>
        <w:spacing w:after="180"/>
        <w:outlineLvl w:val="2"/>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har en forpligtelse til at fastsætte interne procedurer, som medvirker til at minimere fejl i Priser og tilknytninger af priselementer til det enkelte Målepunkt i </w:t>
      </w:r>
      <w:r w:rsidR="006E3832">
        <w:rPr>
          <w:rFonts w:cs="Arial"/>
          <w:spacing w:val="6"/>
          <w:lang w:eastAsia="en-US"/>
        </w:rPr>
        <w:t>Datahubben</w:t>
      </w:r>
      <w:r w:rsidRPr="00332816">
        <w:rPr>
          <w:rFonts w:cs="Arial"/>
          <w:spacing w:val="6"/>
          <w:lang w:eastAsia="en-US"/>
        </w:rPr>
        <w:t>.</w:t>
      </w:r>
    </w:p>
    <w:p w14:paraId="26CDBE60" w14:textId="77777777" w:rsidR="00332816" w:rsidRPr="00332816" w:rsidRDefault="00332816" w:rsidP="00332816">
      <w:pPr>
        <w:numPr>
          <w:ilvl w:val="2"/>
          <w:numId w:val="11"/>
        </w:numPr>
        <w:spacing w:after="180"/>
        <w:outlineLvl w:val="2"/>
        <w:rPr>
          <w:rFonts w:cs="Arial"/>
          <w:i/>
          <w:spacing w:val="6"/>
          <w:lang w:eastAsia="en-US"/>
        </w:rPr>
      </w:pPr>
      <w:r w:rsidRPr="00332816">
        <w:rPr>
          <w:rFonts w:cs="Arial"/>
          <w:i/>
          <w:spacing w:val="6"/>
          <w:lang w:eastAsia="en-US"/>
        </w:rPr>
        <w:t>Korrektion af fejlagtige Priser</w:t>
      </w:r>
    </w:p>
    <w:p w14:paraId="3E0D3C1F" w14:textId="77777777" w:rsidR="00332816" w:rsidRPr="00332816" w:rsidRDefault="00332816" w:rsidP="00332816">
      <w:pPr>
        <w:numPr>
          <w:ilvl w:val="3"/>
          <w:numId w:val="11"/>
        </w:numPr>
        <w:spacing w:after="180"/>
        <w:outlineLvl w:val="2"/>
        <w:rPr>
          <w:rFonts w:ascii="Verdana" w:hAnsi="Verdana"/>
          <w:spacing w:val="6"/>
          <w:sz w:val="17"/>
          <w:szCs w:val="20"/>
          <w:lang w:eastAsia="en-US"/>
        </w:rPr>
      </w:pPr>
      <w:r w:rsidRPr="00332816">
        <w:rPr>
          <w:rFonts w:cs="Arial"/>
          <w:spacing w:val="6"/>
          <w:lang w:eastAsia="en-US"/>
        </w:rPr>
        <w:t xml:space="preserve">Konstateres en fejl i et gældende eller historisk priselement, der er oprettet i </w:t>
      </w:r>
      <w:r w:rsidR="006E3832">
        <w:rPr>
          <w:rFonts w:cs="Arial"/>
          <w:spacing w:val="6"/>
          <w:lang w:eastAsia="en-US"/>
        </w:rPr>
        <w:t>Datahubben</w:t>
      </w:r>
      <w:r w:rsidRPr="00332816">
        <w:rPr>
          <w:rFonts w:cs="Arial"/>
          <w:spacing w:val="6"/>
          <w:lang w:eastAsia="en-US"/>
        </w:rPr>
        <w:t xml:space="preserve"> og ikke kan ændres inden for Markedsforskrifternes tidsfrist for ændring af priselementer i </w:t>
      </w:r>
      <w:r w:rsidR="006E3832">
        <w:rPr>
          <w:rFonts w:cs="Arial"/>
          <w:spacing w:val="6"/>
          <w:lang w:eastAsia="en-US"/>
        </w:rPr>
        <w:t>Datahubben</w:t>
      </w:r>
      <w:r w:rsidRPr="00332816">
        <w:rPr>
          <w:rFonts w:cs="Arial"/>
          <w:spacing w:val="6"/>
          <w:lang w:eastAsia="en-US"/>
        </w:rPr>
        <w:t xml:space="preserve">, korrigerer </w:t>
      </w:r>
      <w:proofErr w:type="spellStart"/>
      <w:r w:rsidRPr="00332816">
        <w:rPr>
          <w:rFonts w:cs="Arial"/>
          <w:spacing w:val="6"/>
          <w:lang w:eastAsia="en-US"/>
        </w:rPr>
        <w:t>Netselskabet</w:t>
      </w:r>
      <w:proofErr w:type="spellEnd"/>
      <w:r w:rsidRPr="00332816">
        <w:rPr>
          <w:rFonts w:cs="Arial"/>
          <w:spacing w:val="6"/>
          <w:lang w:eastAsia="en-US"/>
        </w:rPr>
        <w:t xml:space="preserve"> fejlen i </w:t>
      </w:r>
      <w:proofErr w:type="spellStart"/>
      <w:r w:rsidRPr="00332816">
        <w:rPr>
          <w:rFonts w:cs="Arial"/>
          <w:spacing w:val="6"/>
          <w:lang w:eastAsia="en-US"/>
        </w:rPr>
        <w:t>Netselskabets</w:t>
      </w:r>
      <w:proofErr w:type="spellEnd"/>
      <w:r w:rsidRPr="00332816">
        <w:rPr>
          <w:rFonts w:cs="Arial"/>
          <w:spacing w:val="6"/>
          <w:lang w:eastAsia="en-US"/>
        </w:rPr>
        <w:t xml:space="preserve"> fremtidige Priser. </w:t>
      </w:r>
    </w:p>
    <w:p w14:paraId="1CC84389" w14:textId="3B0C1239" w:rsidR="00332816" w:rsidRPr="00332816" w:rsidRDefault="00332816" w:rsidP="00332816">
      <w:pPr>
        <w:numPr>
          <w:ilvl w:val="3"/>
          <w:numId w:val="11"/>
        </w:numPr>
        <w:spacing w:after="180"/>
        <w:outlineLvl w:val="2"/>
        <w:rPr>
          <w:rFonts w:cs="Arial"/>
          <w:spacing w:val="6"/>
          <w:szCs w:val="20"/>
          <w:lang w:eastAsia="en-US"/>
        </w:rPr>
      </w:pPr>
      <w:r w:rsidRPr="00332816">
        <w:rPr>
          <w:rFonts w:cs="Arial"/>
          <w:spacing w:val="6"/>
          <w:szCs w:val="20"/>
          <w:lang w:eastAsia="en-US"/>
        </w:rPr>
        <w:t xml:space="preserve">Fejl i gældende eller historiske priselementer, der er oprettet i </w:t>
      </w:r>
      <w:r w:rsidR="006E3832">
        <w:rPr>
          <w:rFonts w:cs="Arial"/>
          <w:spacing w:val="6"/>
          <w:lang w:eastAsia="en-US"/>
        </w:rPr>
        <w:t>Datahubben</w:t>
      </w:r>
      <w:r w:rsidRPr="00332816">
        <w:rPr>
          <w:rFonts w:cs="Arial"/>
          <w:spacing w:val="6"/>
          <w:szCs w:val="20"/>
          <w:lang w:eastAsia="en-US"/>
        </w:rPr>
        <w:t xml:space="preserve"> og som ikke kan ændres</w:t>
      </w:r>
      <w:r w:rsidRPr="00332816">
        <w:rPr>
          <w:rFonts w:cs="Arial"/>
          <w:spacing w:val="6"/>
          <w:lang w:eastAsia="en-US"/>
        </w:rPr>
        <w:t xml:space="preserve"> inden for Markedsforskrifternes tidsfrist for ændring af priselementer i </w:t>
      </w:r>
      <w:r w:rsidR="006E3832">
        <w:rPr>
          <w:rFonts w:cs="Arial"/>
          <w:spacing w:val="6"/>
          <w:lang w:eastAsia="en-US"/>
        </w:rPr>
        <w:t>Datahubben</w:t>
      </w:r>
      <w:r w:rsidRPr="00332816">
        <w:rPr>
          <w:rFonts w:cs="Arial"/>
          <w:spacing w:val="6"/>
          <w:szCs w:val="20"/>
          <w:lang w:eastAsia="en-US"/>
        </w:rPr>
        <w:t>, korrigeres dog bagud i tid mellem Parterne uanset punkt 14.</w:t>
      </w:r>
      <w:r w:rsidR="008A34F7">
        <w:rPr>
          <w:rFonts w:cs="Arial"/>
          <w:spacing w:val="6"/>
          <w:szCs w:val="20"/>
          <w:lang w:eastAsia="en-US"/>
        </w:rPr>
        <w:t>7</w:t>
      </w:r>
      <w:r w:rsidRPr="00332816">
        <w:rPr>
          <w:rFonts w:cs="Arial"/>
          <w:spacing w:val="6"/>
          <w:szCs w:val="20"/>
          <w:lang w:eastAsia="en-US"/>
        </w:rPr>
        <w:t>.2, hvis der er tale om følgende situationer:</w:t>
      </w:r>
    </w:p>
    <w:p w14:paraId="49D3A32E" w14:textId="17702BAF" w:rsidR="00332816" w:rsidRPr="00332816" w:rsidRDefault="00332816" w:rsidP="00332816">
      <w:pPr>
        <w:numPr>
          <w:ilvl w:val="0"/>
          <w:numId w:val="31"/>
        </w:numPr>
        <w:spacing w:after="180"/>
        <w:outlineLvl w:val="2"/>
        <w:rPr>
          <w:rFonts w:cs="Arial"/>
          <w:spacing w:val="6"/>
          <w:szCs w:val="20"/>
          <w:lang w:eastAsia="en-US"/>
        </w:rPr>
      </w:pPr>
      <w:r w:rsidRPr="00332816">
        <w:rPr>
          <w:rFonts w:cs="Arial"/>
          <w:spacing w:val="6"/>
          <w:szCs w:val="20"/>
          <w:lang w:eastAsia="en-US"/>
        </w:rPr>
        <w:t xml:space="preserve">Energinet vurderer, at der er tale om en åbenlys fejl, som i henhold til reglerne i Markedsforskrifterne skal korrigeres i </w:t>
      </w:r>
      <w:r w:rsidR="006E3832">
        <w:rPr>
          <w:rFonts w:cs="Arial"/>
          <w:spacing w:val="6"/>
          <w:lang w:eastAsia="en-US"/>
        </w:rPr>
        <w:t>Datahubben</w:t>
      </w:r>
      <w:r w:rsidRPr="00332816">
        <w:rPr>
          <w:rFonts w:cs="Arial"/>
          <w:spacing w:val="6"/>
          <w:szCs w:val="20"/>
          <w:lang w:eastAsia="en-US"/>
        </w:rPr>
        <w:t xml:space="preserve"> med tilbagevirkende kraft.</w:t>
      </w:r>
    </w:p>
    <w:p w14:paraId="5727EF54" w14:textId="77777777" w:rsidR="00332816" w:rsidRPr="00332816" w:rsidRDefault="00332816" w:rsidP="00332816">
      <w:pPr>
        <w:numPr>
          <w:ilvl w:val="0"/>
          <w:numId w:val="31"/>
        </w:numPr>
        <w:spacing w:after="180"/>
        <w:outlineLvl w:val="2"/>
        <w:rPr>
          <w:rFonts w:cs="Arial"/>
          <w:spacing w:val="6"/>
          <w:szCs w:val="20"/>
          <w:lang w:eastAsia="en-US"/>
        </w:rPr>
      </w:pPr>
      <w:r w:rsidRPr="00332816">
        <w:rPr>
          <w:rFonts w:cs="Arial"/>
          <w:spacing w:val="6"/>
          <w:szCs w:val="20"/>
          <w:lang w:eastAsia="en-US"/>
        </w:rPr>
        <w:t xml:space="preserve">En myndighed træffer afgørelse om, at </w:t>
      </w: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skal korrigere en fejl i et historisk eller gældende priselement med tilbagevirkende kraft. </w:t>
      </w:r>
    </w:p>
    <w:p w14:paraId="32155EA1"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i/>
          <w:spacing w:val="6"/>
          <w:lang w:eastAsia="en-US"/>
        </w:rPr>
        <w:t>Korrektion af fejlagtige tilknytninger af priselementer</w:t>
      </w:r>
    </w:p>
    <w:p w14:paraId="78DC1CA7" w14:textId="77777777" w:rsidR="00332816" w:rsidRPr="00396EB2" w:rsidRDefault="00332816" w:rsidP="00332816">
      <w:pPr>
        <w:numPr>
          <w:ilvl w:val="3"/>
          <w:numId w:val="11"/>
        </w:numPr>
        <w:spacing w:after="180"/>
        <w:outlineLvl w:val="2"/>
        <w:rPr>
          <w:rFonts w:cs="Arial"/>
          <w:spacing w:val="6"/>
          <w:lang w:eastAsia="en-US"/>
        </w:rPr>
      </w:pPr>
      <w:r w:rsidRPr="00396EB2">
        <w:rPr>
          <w:rFonts w:cs="Arial"/>
          <w:spacing w:val="6"/>
          <w:lang w:eastAsia="en-US"/>
        </w:rPr>
        <w:t xml:space="preserve">Konstateres en fejl i en gældende eller historisk tilknytning af et priselement i </w:t>
      </w:r>
      <w:r w:rsidR="006E3832">
        <w:rPr>
          <w:rFonts w:cs="Arial"/>
          <w:spacing w:val="6"/>
          <w:lang w:eastAsia="en-US"/>
        </w:rPr>
        <w:t>Datahubben</w:t>
      </w:r>
      <w:r w:rsidRPr="00396EB2">
        <w:rPr>
          <w:rFonts w:cs="Arial"/>
          <w:spacing w:val="6"/>
          <w:lang w:eastAsia="en-US"/>
        </w:rPr>
        <w:t xml:space="preserve"> korrigerer </w:t>
      </w:r>
      <w:proofErr w:type="spellStart"/>
      <w:r w:rsidRPr="00396EB2">
        <w:rPr>
          <w:rFonts w:cs="Arial"/>
          <w:spacing w:val="6"/>
          <w:lang w:eastAsia="en-US"/>
        </w:rPr>
        <w:t>Netselskabet</w:t>
      </w:r>
      <w:proofErr w:type="spellEnd"/>
      <w:r w:rsidRPr="00396EB2">
        <w:rPr>
          <w:rFonts w:cs="Arial"/>
          <w:spacing w:val="6"/>
          <w:lang w:eastAsia="en-US"/>
        </w:rPr>
        <w:t xml:space="preserve"> fejlen bagud i tid i henhold til reglerne i Markedsforskrifterne.</w:t>
      </w:r>
    </w:p>
    <w:p w14:paraId="2F442E87" w14:textId="77777777" w:rsidR="00332816" w:rsidRPr="00332816" w:rsidRDefault="00332816" w:rsidP="00332816">
      <w:pPr>
        <w:numPr>
          <w:ilvl w:val="2"/>
          <w:numId w:val="11"/>
        </w:numPr>
        <w:spacing w:after="180"/>
        <w:outlineLvl w:val="2"/>
        <w:rPr>
          <w:rFonts w:cs="Arial"/>
          <w:i/>
          <w:spacing w:val="6"/>
          <w:lang w:eastAsia="en-US"/>
        </w:rPr>
      </w:pPr>
      <w:r w:rsidRPr="00332816">
        <w:rPr>
          <w:rFonts w:cs="Arial"/>
          <w:i/>
          <w:spacing w:val="6"/>
          <w:lang w:eastAsia="en-US"/>
        </w:rPr>
        <w:t>Regulering af betaling som følge af korrektioner</w:t>
      </w:r>
    </w:p>
    <w:p w14:paraId="65B9AE42" w14:textId="2D1BB4AD" w:rsidR="001B3AFC" w:rsidRDefault="00332816" w:rsidP="00396EB2">
      <w:pPr>
        <w:numPr>
          <w:ilvl w:val="3"/>
          <w:numId w:val="11"/>
        </w:numPr>
        <w:spacing w:after="180"/>
        <w:outlineLvl w:val="2"/>
        <w:rPr>
          <w:rFonts w:cs="Arial"/>
          <w:spacing w:val="6"/>
          <w:lang w:eastAsia="en-US"/>
        </w:rPr>
      </w:pPr>
      <w:r w:rsidRPr="00332816">
        <w:rPr>
          <w:rFonts w:cs="Arial"/>
          <w:spacing w:val="6"/>
          <w:lang w:eastAsia="en-US"/>
        </w:rPr>
        <w:t xml:space="preserve">Regulering mellem Parterne af ukorrekt betaling som følge af korrektion efter punkt </w:t>
      </w:r>
      <w:r w:rsidRPr="008E7BBF">
        <w:rPr>
          <w:rFonts w:cs="Arial"/>
          <w:spacing w:val="6"/>
          <w:lang w:eastAsia="en-US"/>
        </w:rPr>
        <w:t>14.</w:t>
      </w:r>
      <w:r w:rsidR="008A34F7">
        <w:rPr>
          <w:rFonts w:cs="Arial"/>
          <w:spacing w:val="6"/>
          <w:lang w:eastAsia="en-US"/>
        </w:rPr>
        <w:t>7</w:t>
      </w:r>
      <w:r w:rsidRPr="008E7BBF">
        <w:rPr>
          <w:rFonts w:cs="Arial"/>
          <w:spacing w:val="6"/>
          <w:lang w:eastAsia="en-US"/>
        </w:rPr>
        <w:t>.2.2 og 14.</w:t>
      </w:r>
      <w:r w:rsidR="008A34F7">
        <w:rPr>
          <w:rFonts w:cs="Arial"/>
          <w:spacing w:val="6"/>
          <w:lang w:eastAsia="en-US"/>
        </w:rPr>
        <w:t>7</w:t>
      </w:r>
      <w:r w:rsidRPr="008E7BBF">
        <w:rPr>
          <w:rFonts w:cs="Arial"/>
          <w:spacing w:val="6"/>
          <w:lang w:eastAsia="en-US"/>
        </w:rPr>
        <w:t>.3.1</w:t>
      </w:r>
      <w:r w:rsidRPr="00332816">
        <w:rPr>
          <w:rFonts w:cs="Arial"/>
          <w:spacing w:val="6"/>
          <w:lang w:eastAsia="en-US"/>
        </w:rPr>
        <w:t>.</w:t>
      </w:r>
      <w:r w:rsidR="0011595A">
        <w:rPr>
          <w:rFonts w:cs="Arial"/>
          <w:spacing w:val="6"/>
          <w:lang w:eastAsia="en-US"/>
        </w:rPr>
        <w:t xml:space="preserve"> </w:t>
      </w:r>
      <w:r w:rsidRPr="00332816">
        <w:rPr>
          <w:rFonts w:cs="Arial"/>
          <w:spacing w:val="6"/>
          <w:lang w:eastAsia="en-US"/>
        </w:rPr>
        <w:t xml:space="preserve">afregnes mellem Parterne på baggrund af afregningsgrundlag fra </w:t>
      </w:r>
      <w:r w:rsidR="006E3832">
        <w:rPr>
          <w:rFonts w:cs="Arial"/>
          <w:spacing w:val="6"/>
          <w:lang w:eastAsia="en-US"/>
        </w:rPr>
        <w:t>Datahubben</w:t>
      </w:r>
      <w:r w:rsidRPr="00332816">
        <w:rPr>
          <w:rFonts w:cs="Arial"/>
          <w:spacing w:val="6"/>
          <w:lang w:eastAsia="en-US"/>
        </w:rPr>
        <w:t xml:space="preserve">.  Hvis </w:t>
      </w:r>
      <w:r w:rsidR="006E3832">
        <w:rPr>
          <w:rFonts w:cs="Arial"/>
          <w:spacing w:val="6"/>
          <w:lang w:eastAsia="en-US"/>
        </w:rPr>
        <w:t>Datahubben</w:t>
      </w:r>
      <w:r w:rsidRPr="00332816">
        <w:rPr>
          <w:rFonts w:cs="Arial"/>
          <w:spacing w:val="6"/>
          <w:lang w:eastAsia="en-US"/>
        </w:rPr>
        <w:t xml:space="preserve"> ikke har en funktion, der kan opgøre afregningsgrundlaget ved sådanne korrektioner, foretages opgørelse direkte mellem Parterne. Afregningen kan ske ved modregning. Regulering kan ske for den periode, hvor der har været en fejl, dog maksimalt for den periode som Parterne kan kræve regulering for i henhold til Lovgivningen herunder forældelsesloven.</w:t>
      </w:r>
    </w:p>
    <w:p w14:paraId="1F5F032E" w14:textId="77777777" w:rsidR="001B3AFC" w:rsidRPr="00332816" w:rsidRDefault="00332816" w:rsidP="001B3AFC">
      <w:pPr>
        <w:ind w:left="964"/>
        <w:outlineLvl w:val="2"/>
        <w:rPr>
          <w:rFonts w:cs="Arial"/>
          <w:spacing w:val="6"/>
          <w:lang w:eastAsia="en-US"/>
        </w:rPr>
      </w:pPr>
      <w:r w:rsidRPr="00332816">
        <w:rPr>
          <w:rFonts w:cs="Arial"/>
          <w:spacing w:val="6"/>
          <w:lang w:eastAsia="en-US"/>
        </w:rPr>
        <w:t xml:space="preserve">  </w:t>
      </w:r>
    </w:p>
    <w:p w14:paraId="1B09B017" w14:textId="77777777" w:rsidR="001B3AFC" w:rsidRPr="00332816" w:rsidRDefault="001B3AFC" w:rsidP="001B3AFC">
      <w:pPr>
        <w:keepNext/>
        <w:numPr>
          <w:ilvl w:val="0"/>
          <w:numId w:val="11"/>
        </w:numPr>
        <w:tabs>
          <w:tab w:val="num" w:pos="1324"/>
          <w:tab w:val="left" w:pos="9497"/>
        </w:tabs>
        <w:spacing w:after="180"/>
        <w:outlineLvl w:val="0"/>
        <w:rPr>
          <w:rFonts w:cs="Arial"/>
          <w:b/>
          <w:bCs/>
          <w:kern w:val="32"/>
          <w:sz w:val="24"/>
        </w:rPr>
      </w:pPr>
      <w:r>
        <w:rPr>
          <w:rFonts w:cs="Arial"/>
          <w:b/>
          <w:bCs/>
          <w:kern w:val="32"/>
          <w:sz w:val="24"/>
        </w:rPr>
        <w:t>Elafgifter</w:t>
      </w:r>
    </w:p>
    <w:p w14:paraId="5DB5148E" w14:textId="77777777" w:rsidR="00396EB2" w:rsidRPr="00D10DD3" w:rsidRDefault="008E7BBF" w:rsidP="00A32CCF">
      <w:pPr>
        <w:numPr>
          <w:ilvl w:val="1"/>
          <w:numId w:val="11"/>
        </w:numPr>
        <w:tabs>
          <w:tab w:val="num" w:pos="1324"/>
        </w:tabs>
        <w:spacing w:after="180"/>
        <w:outlineLvl w:val="2"/>
        <w:rPr>
          <w:rFonts w:cs="Arial"/>
          <w:spacing w:val="6"/>
          <w:lang w:eastAsia="en-US"/>
        </w:rPr>
      </w:pPr>
      <w:proofErr w:type="spellStart"/>
      <w:r w:rsidRPr="00D10DD3">
        <w:rPr>
          <w:rFonts w:cs="Arial"/>
          <w:spacing w:val="6"/>
          <w:lang w:eastAsia="en-US"/>
        </w:rPr>
        <w:t>Netselskabet</w:t>
      </w:r>
      <w:proofErr w:type="spellEnd"/>
      <w:r w:rsidRPr="00D10DD3">
        <w:rPr>
          <w:rFonts w:cs="Arial"/>
          <w:spacing w:val="6"/>
          <w:lang w:eastAsia="en-US"/>
        </w:rPr>
        <w:t xml:space="preserve"> opkræver elafgifter af </w:t>
      </w:r>
      <w:proofErr w:type="spellStart"/>
      <w:r w:rsidRPr="00D10DD3">
        <w:rPr>
          <w:rFonts w:cs="Arial"/>
          <w:spacing w:val="6"/>
          <w:lang w:eastAsia="en-US"/>
        </w:rPr>
        <w:t>Elleverandøren</w:t>
      </w:r>
      <w:proofErr w:type="spellEnd"/>
      <w:r w:rsidRPr="00D10DD3">
        <w:rPr>
          <w:rFonts w:cs="Arial"/>
          <w:spacing w:val="6"/>
          <w:lang w:eastAsia="en-US"/>
        </w:rPr>
        <w:t xml:space="preserve"> i henhold til Lovgivningen.</w:t>
      </w:r>
      <w:r w:rsidR="00396EB2" w:rsidRPr="00D10DD3">
        <w:rPr>
          <w:rFonts w:cs="Arial"/>
          <w:spacing w:val="6"/>
          <w:lang w:eastAsia="en-US"/>
        </w:rPr>
        <w:tab/>
      </w:r>
    </w:p>
    <w:p w14:paraId="06E28041" w14:textId="77777777" w:rsidR="008E7BBF" w:rsidRPr="00D10DD3" w:rsidRDefault="008E7BBF" w:rsidP="00A32CCF">
      <w:pPr>
        <w:numPr>
          <w:ilvl w:val="1"/>
          <w:numId w:val="11"/>
        </w:numPr>
        <w:tabs>
          <w:tab w:val="num" w:pos="1324"/>
        </w:tabs>
        <w:spacing w:after="180"/>
        <w:outlineLvl w:val="2"/>
        <w:rPr>
          <w:spacing w:val="6"/>
        </w:rPr>
      </w:pPr>
      <w:r w:rsidRPr="00D10DD3">
        <w:rPr>
          <w:rFonts w:cs="Arial"/>
          <w:spacing w:val="6"/>
          <w:lang w:eastAsia="en-US"/>
        </w:rPr>
        <w:lastRenderedPageBreak/>
        <w:t>Ændringer i elafgifter kan gennemføres uden varsel</w:t>
      </w:r>
    </w:p>
    <w:p w14:paraId="3A5EE9F9" w14:textId="77777777" w:rsidR="008E7BBF" w:rsidRPr="00D10DD3" w:rsidRDefault="008E7BBF" w:rsidP="00A32CCF">
      <w:pPr>
        <w:numPr>
          <w:ilvl w:val="1"/>
          <w:numId w:val="11"/>
        </w:numPr>
        <w:tabs>
          <w:tab w:val="num" w:pos="1324"/>
        </w:tabs>
        <w:spacing w:after="180"/>
        <w:outlineLvl w:val="2"/>
        <w:rPr>
          <w:rFonts w:cs="Arial"/>
          <w:spacing w:val="6"/>
          <w:lang w:eastAsia="en-US"/>
        </w:rPr>
      </w:pPr>
      <w:r w:rsidRPr="00D10DD3">
        <w:rPr>
          <w:rFonts w:cs="Arial"/>
          <w:spacing w:val="6"/>
          <w:lang w:eastAsia="en-US"/>
        </w:rPr>
        <w:t>Regulering mellem parterne af ukorrekt elafgiftsbetaling sker efter Lovgivningen</w:t>
      </w:r>
      <w:r w:rsidR="00EC651F" w:rsidRPr="00D10DD3">
        <w:rPr>
          <w:rFonts w:cs="Arial"/>
          <w:spacing w:val="6"/>
          <w:lang w:eastAsia="en-US"/>
        </w:rPr>
        <w:t xml:space="preserve"> herunder forældelsesloven</w:t>
      </w:r>
      <w:r w:rsidRPr="00D10DD3">
        <w:rPr>
          <w:rFonts w:cs="Arial"/>
          <w:spacing w:val="6"/>
          <w:lang w:eastAsia="en-US"/>
        </w:rPr>
        <w:t xml:space="preserve"> og eventuelle Markedsfors</w:t>
      </w:r>
      <w:r w:rsidR="00045655" w:rsidRPr="00D10DD3">
        <w:rPr>
          <w:rFonts w:cs="Arial"/>
          <w:spacing w:val="6"/>
          <w:lang w:eastAsia="en-US"/>
        </w:rPr>
        <w:t>krifter</w:t>
      </w:r>
      <w:r w:rsidRPr="00D10DD3">
        <w:rPr>
          <w:rFonts w:cs="Arial"/>
          <w:spacing w:val="6"/>
          <w:lang w:eastAsia="en-US"/>
        </w:rPr>
        <w:t xml:space="preserve"> herom.</w:t>
      </w:r>
    </w:p>
    <w:p w14:paraId="6642BD50" w14:textId="77777777" w:rsidR="00332816" w:rsidRPr="00332816" w:rsidRDefault="00332816" w:rsidP="00332816">
      <w:pPr>
        <w:ind w:left="964"/>
        <w:outlineLvl w:val="2"/>
        <w:rPr>
          <w:rFonts w:cs="Arial"/>
          <w:spacing w:val="6"/>
          <w:lang w:eastAsia="en-US"/>
        </w:rPr>
      </w:pPr>
      <w:r w:rsidRPr="00332816">
        <w:rPr>
          <w:rFonts w:cs="Arial"/>
          <w:color w:val="FF0000"/>
          <w:spacing w:val="6"/>
          <w:lang w:eastAsia="en-US"/>
        </w:rPr>
        <w:t xml:space="preserve"> </w:t>
      </w:r>
    </w:p>
    <w:p w14:paraId="29658752" w14:textId="63EDA732" w:rsidR="00332816" w:rsidRPr="00332816" w:rsidRDefault="00332816" w:rsidP="00332816">
      <w:pPr>
        <w:keepNext/>
        <w:numPr>
          <w:ilvl w:val="0"/>
          <w:numId w:val="11"/>
        </w:numPr>
        <w:tabs>
          <w:tab w:val="num" w:pos="1324"/>
          <w:tab w:val="left" w:pos="9497"/>
        </w:tabs>
        <w:spacing w:after="180"/>
        <w:outlineLvl w:val="0"/>
        <w:rPr>
          <w:rFonts w:cs="Arial"/>
          <w:b/>
          <w:bCs/>
          <w:kern w:val="32"/>
          <w:sz w:val="24"/>
        </w:rPr>
      </w:pPr>
      <w:bookmarkStart w:id="158" w:name="_Toc343697320"/>
      <w:bookmarkStart w:id="159" w:name="_Toc343712902"/>
      <w:bookmarkStart w:id="160" w:name="_Toc343697321"/>
      <w:bookmarkStart w:id="161" w:name="_Toc343712903"/>
      <w:bookmarkStart w:id="162" w:name="_Toc343697322"/>
      <w:bookmarkStart w:id="163" w:name="_Toc343712904"/>
      <w:bookmarkStart w:id="164" w:name="_Toc343697323"/>
      <w:bookmarkStart w:id="165" w:name="_Toc343712905"/>
      <w:bookmarkStart w:id="166" w:name="_Toc343685067"/>
      <w:bookmarkStart w:id="167" w:name="_Toc343697324"/>
      <w:bookmarkStart w:id="168" w:name="_Toc343712906"/>
      <w:bookmarkStart w:id="169" w:name="_Toc343685068"/>
      <w:bookmarkStart w:id="170" w:name="_Toc343697325"/>
      <w:bookmarkStart w:id="171" w:name="_Toc343712907"/>
      <w:bookmarkStart w:id="172" w:name="_Toc38904067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332816">
        <w:rPr>
          <w:rFonts w:cs="Arial"/>
          <w:b/>
          <w:bCs/>
          <w:kern w:val="32"/>
          <w:sz w:val="24"/>
        </w:rPr>
        <w:t>Betalingsbetingelser</w:t>
      </w:r>
      <w:bookmarkEnd w:id="172"/>
    </w:p>
    <w:p w14:paraId="370525CA" w14:textId="77777777" w:rsidR="00332816" w:rsidRPr="00332816" w:rsidRDefault="00332816" w:rsidP="00332816">
      <w:pPr>
        <w:keepNext/>
        <w:numPr>
          <w:ilvl w:val="1"/>
          <w:numId w:val="11"/>
        </w:numPr>
        <w:tabs>
          <w:tab w:val="num" w:pos="1324"/>
        </w:tabs>
        <w:spacing w:after="180"/>
        <w:outlineLvl w:val="1"/>
        <w:rPr>
          <w:rFonts w:cs="Arial"/>
          <w:b/>
          <w:bCs/>
          <w:i/>
          <w:iCs/>
        </w:rPr>
      </w:pPr>
      <w:bookmarkStart w:id="173" w:name="_Toc4405679"/>
      <w:bookmarkStart w:id="174" w:name="_Toc13019979"/>
      <w:bookmarkStart w:id="175" w:name="_Toc18291956"/>
      <w:bookmarkStart w:id="176" w:name="_Toc79482543"/>
      <w:bookmarkStart w:id="177" w:name="_Toc116352986"/>
      <w:r w:rsidRPr="00332816">
        <w:rPr>
          <w:rFonts w:cs="Arial"/>
          <w:b/>
          <w:bCs/>
          <w:i/>
          <w:iCs/>
        </w:rPr>
        <w:t>Fakturering</w:t>
      </w:r>
    </w:p>
    <w:p w14:paraId="3ED7BE18" w14:textId="4C1F5009" w:rsidR="00B00C6B" w:rsidRDefault="00B00C6B" w:rsidP="00B00C6B">
      <w:pPr>
        <w:numPr>
          <w:ilvl w:val="2"/>
          <w:numId w:val="11"/>
        </w:numPr>
        <w:tabs>
          <w:tab w:val="num" w:pos="1324"/>
        </w:tabs>
        <w:spacing w:after="180"/>
        <w:outlineLvl w:val="2"/>
        <w:rPr>
          <w:rFonts w:cs="Arial"/>
          <w:spacing w:val="6"/>
        </w:rPr>
      </w:pPr>
      <w:proofErr w:type="spellStart"/>
      <w:r w:rsidRPr="00332816">
        <w:rPr>
          <w:rFonts w:cs="Arial"/>
          <w:spacing w:val="6"/>
          <w:lang w:eastAsia="en-US"/>
        </w:rPr>
        <w:t>Netselskabet</w:t>
      </w:r>
      <w:proofErr w:type="spellEnd"/>
      <w:r w:rsidRPr="00332816">
        <w:rPr>
          <w:rFonts w:cs="Arial"/>
          <w:spacing w:val="6"/>
          <w:lang w:eastAsia="en-US"/>
        </w:rPr>
        <w:t xml:space="preserve"> fakturerer </w:t>
      </w:r>
      <w:proofErr w:type="spellStart"/>
      <w:r w:rsidRPr="00332816">
        <w:rPr>
          <w:rFonts w:cs="Arial"/>
          <w:spacing w:val="6"/>
          <w:lang w:eastAsia="en-US"/>
        </w:rPr>
        <w:t>Elleverandøren</w:t>
      </w:r>
      <w:proofErr w:type="spellEnd"/>
      <w:r w:rsidRPr="00332816">
        <w:rPr>
          <w:rFonts w:cs="Arial"/>
          <w:spacing w:val="6"/>
          <w:lang w:eastAsia="en-US"/>
        </w:rPr>
        <w:t xml:space="preserve"> for levering af sin ydelse</w:t>
      </w:r>
      <w:r w:rsidRPr="00D10DD3">
        <w:rPr>
          <w:rFonts w:cs="Arial"/>
          <w:spacing w:val="6"/>
          <w:lang w:eastAsia="en-US"/>
        </w:rPr>
        <w:t>, inklusiv</w:t>
      </w:r>
      <w:r>
        <w:rPr>
          <w:rFonts w:cs="Arial"/>
          <w:spacing w:val="6"/>
          <w:lang w:eastAsia="en-US"/>
        </w:rPr>
        <w:t>e</w:t>
      </w:r>
      <w:r w:rsidRPr="00D10DD3">
        <w:rPr>
          <w:rFonts w:cs="Arial"/>
          <w:spacing w:val="6"/>
          <w:lang w:eastAsia="en-US"/>
        </w:rPr>
        <w:t xml:space="preserve"> elafgifter, baseret på </w:t>
      </w:r>
      <w:proofErr w:type="spellStart"/>
      <w:r w:rsidRPr="00D10DD3">
        <w:rPr>
          <w:rFonts w:cs="Arial"/>
          <w:spacing w:val="6"/>
          <w:lang w:eastAsia="en-US"/>
        </w:rPr>
        <w:t>Elleverandørens</w:t>
      </w:r>
      <w:proofErr w:type="spellEnd"/>
      <w:r w:rsidRPr="00D10DD3">
        <w:rPr>
          <w:rFonts w:cs="Arial"/>
          <w:spacing w:val="6"/>
          <w:lang w:eastAsia="en-US"/>
        </w:rPr>
        <w:t xml:space="preserve"> Kunders </w:t>
      </w:r>
      <w:r w:rsidRPr="00D10DD3">
        <w:rPr>
          <w:rFonts w:cs="Arial"/>
          <w:spacing w:val="6"/>
        </w:rPr>
        <w:t xml:space="preserve">samlede forbrug i en måned </w:t>
      </w:r>
      <w:r w:rsidRPr="00D10DD3">
        <w:rPr>
          <w:rFonts w:cs="Arial"/>
          <w:spacing w:val="6"/>
          <w:lang w:eastAsia="en-US"/>
        </w:rPr>
        <w:t>i henhold til elforsyningslovens regler</w:t>
      </w:r>
      <w:r w:rsidRPr="00D10DD3">
        <w:rPr>
          <w:rFonts w:cs="Arial"/>
          <w:spacing w:val="6"/>
        </w:rPr>
        <w:t xml:space="preserve">. </w:t>
      </w:r>
      <w:r>
        <w:rPr>
          <w:rFonts w:cs="Arial"/>
          <w:spacing w:val="6"/>
        </w:rPr>
        <w:t>Der</w:t>
      </w:r>
      <w:r w:rsidRPr="00B00C6B">
        <w:rPr>
          <w:rFonts w:cs="Arial"/>
          <w:spacing w:val="6"/>
        </w:rPr>
        <w:t xml:space="preserve"> </w:t>
      </w:r>
      <w:r w:rsidRPr="00FC6971">
        <w:rPr>
          <w:rFonts w:cs="Arial"/>
          <w:spacing w:val="6"/>
        </w:rPr>
        <w:t xml:space="preserve">fremsendes faktura for den leverede ydelse på </w:t>
      </w:r>
      <w:r>
        <w:rPr>
          <w:rFonts w:cs="Arial"/>
          <w:spacing w:val="6"/>
        </w:rPr>
        <w:t>baggrund</w:t>
      </w:r>
      <w:r w:rsidRPr="00FC6971">
        <w:rPr>
          <w:rFonts w:cs="Arial"/>
          <w:spacing w:val="6"/>
        </w:rPr>
        <w:t xml:space="preserve"> af Datahub</w:t>
      </w:r>
      <w:r>
        <w:rPr>
          <w:rFonts w:cs="Arial"/>
          <w:spacing w:val="6"/>
        </w:rPr>
        <w:t>bens</w:t>
      </w:r>
      <w:r w:rsidRPr="00FC6971">
        <w:rPr>
          <w:rFonts w:cs="Arial"/>
          <w:spacing w:val="6"/>
        </w:rPr>
        <w:t xml:space="preserve"> engrosafregningsgrundlag</w:t>
      </w:r>
      <w:r w:rsidR="005E05D4">
        <w:rPr>
          <w:rStyle w:val="Fodnotehenvisning"/>
          <w:rFonts w:cs="Arial"/>
          <w:spacing w:val="6"/>
        </w:rPr>
        <w:footnoteReference w:id="6"/>
      </w:r>
      <w:r>
        <w:rPr>
          <w:rFonts w:cs="Arial"/>
          <w:spacing w:val="6"/>
        </w:rPr>
        <w:t>.</w:t>
      </w:r>
    </w:p>
    <w:p w14:paraId="3DAD8866" w14:textId="5D0AB4E0" w:rsidR="009E038D" w:rsidRPr="00002F3C" w:rsidRDefault="00002F3C" w:rsidP="00002F3C">
      <w:pPr>
        <w:numPr>
          <w:ilvl w:val="2"/>
          <w:numId w:val="11"/>
        </w:numPr>
        <w:tabs>
          <w:tab w:val="num" w:pos="1324"/>
        </w:tabs>
        <w:spacing w:after="180"/>
        <w:outlineLvl w:val="2"/>
        <w:rPr>
          <w:rFonts w:cs="Arial"/>
          <w:spacing w:val="6"/>
        </w:rPr>
      </w:pPr>
      <w:r>
        <w:rPr>
          <w:rFonts w:cs="Arial"/>
          <w:spacing w:val="6"/>
        </w:rPr>
        <w:t xml:space="preserve">Ved fakturering mellem </w:t>
      </w:r>
      <w:proofErr w:type="spellStart"/>
      <w:r>
        <w:rPr>
          <w:rFonts w:cs="Arial"/>
          <w:spacing w:val="6"/>
        </w:rPr>
        <w:t>Netselskab</w:t>
      </w:r>
      <w:proofErr w:type="spellEnd"/>
      <w:r>
        <w:rPr>
          <w:rFonts w:cs="Arial"/>
          <w:spacing w:val="6"/>
        </w:rPr>
        <w:t xml:space="preserve"> og </w:t>
      </w:r>
      <w:proofErr w:type="spellStart"/>
      <w:r>
        <w:rPr>
          <w:rFonts w:cs="Arial"/>
          <w:spacing w:val="6"/>
        </w:rPr>
        <w:t>Elleverandør</w:t>
      </w:r>
      <w:proofErr w:type="spellEnd"/>
      <w:r>
        <w:rPr>
          <w:rFonts w:cs="Arial"/>
          <w:spacing w:val="6"/>
        </w:rPr>
        <w:t xml:space="preserve"> følger </w:t>
      </w:r>
      <w:proofErr w:type="spellStart"/>
      <w:r>
        <w:rPr>
          <w:rFonts w:cs="Arial"/>
          <w:spacing w:val="6"/>
        </w:rPr>
        <w:t>Netselskabet</w:t>
      </w:r>
      <w:proofErr w:type="spellEnd"/>
      <w:r>
        <w:rPr>
          <w:rFonts w:cs="Arial"/>
          <w:spacing w:val="6"/>
        </w:rPr>
        <w:t xml:space="preserve"> de i bilag 1 angivne standardkrav til faktura mellem </w:t>
      </w:r>
      <w:proofErr w:type="spellStart"/>
      <w:r>
        <w:rPr>
          <w:rFonts w:cs="Arial"/>
          <w:spacing w:val="6"/>
        </w:rPr>
        <w:t>Netselskab</w:t>
      </w:r>
      <w:proofErr w:type="spellEnd"/>
      <w:r>
        <w:rPr>
          <w:rFonts w:cs="Arial"/>
          <w:spacing w:val="6"/>
        </w:rPr>
        <w:t xml:space="preserve"> og </w:t>
      </w:r>
      <w:proofErr w:type="spellStart"/>
      <w:r>
        <w:rPr>
          <w:rFonts w:cs="Arial"/>
          <w:spacing w:val="6"/>
        </w:rPr>
        <w:t>Elleverandør</w:t>
      </w:r>
      <w:proofErr w:type="spellEnd"/>
      <w:r>
        <w:rPr>
          <w:rFonts w:cs="Arial"/>
          <w:spacing w:val="6"/>
        </w:rPr>
        <w:t xml:space="preserve">. </w:t>
      </w:r>
    </w:p>
    <w:p w14:paraId="76FD372F"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Betalingsfrist</w:t>
      </w:r>
    </w:p>
    <w:p w14:paraId="6B3AF4D1" w14:textId="602F8FF4" w:rsidR="00332816" w:rsidRPr="00DB2A55" w:rsidRDefault="00332816" w:rsidP="00332816">
      <w:pPr>
        <w:numPr>
          <w:ilvl w:val="2"/>
          <w:numId w:val="11"/>
        </w:numPr>
        <w:tabs>
          <w:tab w:val="num" w:pos="1324"/>
        </w:tabs>
        <w:spacing w:after="180"/>
        <w:outlineLvl w:val="2"/>
        <w:rPr>
          <w:rFonts w:cs="Arial"/>
          <w:spacing w:val="6"/>
          <w:lang w:eastAsia="en-US"/>
        </w:rPr>
      </w:pPr>
      <w:bookmarkStart w:id="178" w:name="_Ref340091203"/>
      <w:proofErr w:type="spellStart"/>
      <w:r w:rsidRPr="00D10DD3">
        <w:rPr>
          <w:rFonts w:cs="Arial"/>
          <w:spacing w:val="6"/>
          <w:lang w:eastAsia="en-US"/>
        </w:rPr>
        <w:t>Elleverandørens</w:t>
      </w:r>
      <w:proofErr w:type="spellEnd"/>
      <w:r w:rsidRPr="00A94DF6">
        <w:rPr>
          <w:rFonts w:cs="Arial"/>
          <w:spacing w:val="6"/>
          <w:lang w:eastAsia="en-US"/>
        </w:rPr>
        <w:t xml:space="preserve"> betaling til </w:t>
      </w:r>
      <w:proofErr w:type="spellStart"/>
      <w:r w:rsidRPr="00A94DF6">
        <w:rPr>
          <w:rFonts w:cs="Arial"/>
          <w:spacing w:val="6"/>
          <w:lang w:eastAsia="en-US"/>
        </w:rPr>
        <w:t>Netselskabet</w:t>
      </w:r>
      <w:proofErr w:type="spellEnd"/>
      <w:r w:rsidRPr="00A94DF6">
        <w:rPr>
          <w:rFonts w:cs="Arial"/>
          <w:spacing w:val="6"/>
          <w:lang w:eastAsia="en-US"/>
        </w:rPr>
        <w:t xml:space="preserve"> forfalder månedsvis bagud i henhold til</w:t>
      </w:r>
      <w:r w:rsidRPr="00332816">
        <w:rPr>
          <w:rFonts w:cs="Arial"/>
          <w:spacing w:val="6"/>
          <w:lang w:eastAsia="en-US"/>
        </w:rPr>
        <w:t xml:space="preserve"> elforsyningsloven med fjorten (14) kalenderdages betalingsfrist fra fakturaens udstedelse, dog ikke mindre end femogtyve (25) kalenderdage regnet fra </w:t>
      </w:r>
      <w:r w:rsidRPr="00DB2A55">
        <w:rPr>
          <w:rFonts w:cs="Arial"/>
          <w:spacing w:val="6"/>
          <w:lang w:eastAsia="en-US"/>
        </w:rPr>
        <w:t>forbrugsmånedens udgang.</w:t>
      </w:r>
      <w:bookmarkEnd w:id="178"/>
      <w:r w:rsidR="008924CF" w:rsidRPr="00DB2A55">
        <w:rPr>
          <w:rFonts w:cs="Arial"/>
          <w:spacing w:val="6"/>
          <w:lang w:eastAsia="en-US"/>
        </w:rPr>
        <w:t xml:space="preserve"> </w:t>
      </w:r>
      <w:proofErr w:type="spellStart"/>
      <w:r w:rsidR="008924CF" w:rsidRPr="00DB2A55">
        <w:rPr>
          <w:rFonts w:cs="Arial"/>
          <w:spacing w:val="6"/>
          <w:lang w:eastAsia="en-US"/>
        </w:rPr>
        <w:t>Netselskabet</w:t>
      </w:r>
      <w:proofErr w:type="spellEnd"/>
      <w:r w:rsidR="008924CF" w:rsidRPr="00DB2A55">
        <w:rPr>
          <w:rFonts w:cs="Arial"/>
          <w:spacing w:val="6"/>
          <w:lang w:eastAsia="en-US"/>
        </w:rPr>
        <w:t xml:space="preserve"> skal fakturere </w:t>
      </w:r>
      <w:proofErr w:type="spellStart"/>
      <w:r w:rsidR="00133C18" w:rsidRPr="00DB2A55">
        <w:rPr>
          <w:rFonts w:cs="Arial"/>
          <w:spacing w:val="6"/>
          <w:lang w:eastAsia="en-US"/>
        </w:rPr>
        <w:t>Elleverandøren</w:t>
      </w:r>
      <w:proofErr w:type="spellEnd"/>
      <w:r w:rsidR="00133C18" w:rsidRPr="00DB2A55">
        <w:rPr>
          <w:rFonts w:cs="Arial"/>
          <w:spacing w:val="6"/>
          <w:lang w:eastAsia="en-US"/>
        </w:rPr>
        <w:t xml:space="preserve"> senest 5 hverdage efter at </w:t>
      </w:r>
      <w:proofErr w:type="spellStart"/>
      <w:r w:rsidR="00133C18" w:rsidRPr="00DB2A55">
        <w:rPr>
          <w:rFonts w:cs="Arial"/>
          <w:spacing w:val="6"/>
          <w:lang w:eastAsia="en-US"/>
        </w:rPr>
        <w:t>Netselskabet</w:t>
      </w:r>
      <w:proofErr w:type="spellEnd"/>
      <w:r w:rsidR="00133C18" w:rsidRPr="00DB2A55">
        <w:rPr>
          <w:rFonts w:cs="Arial"/>
          <w:spacing w:val="6"/>
          <w:lang w:eastAsia="en-US"/>
        </w:rPr>
        <w:t xml:space="preserve"> har modtaget grundlaget fo</w:t>
      </w:r>
      <w:r w:rsidR="006E3832" w:rsidRPr="00DB2A55">
        <w:rPr>
          <w:rFonts w:cs="Arial"/>
          <w:spacing w:val="6"/>
          <w:lang w:eastAsia="en-US"/>
        </w:rPr>
        <w:t>r engrosafregningen herfor fra D</w:t>
      </w:r>
      <w:r w:rsidR="00133C18" w:rsidRPr="00DB2A55">
        <w:rPr>
          <w:rFonts w:cs="Arial"/>
          <w:spacing w:val="6"/>
          <w:lang w:eastAsia="en-US"/>
        </w:rPr>
        <w:t>atahubben</w:t>
      </w:r>
      <w:r w:rsidR="008924CF" w:rsidRPr="00DB2A55">
        <w:rPr>
          <w:rFonts w:cs="Arial"/>
          <w:spacing w:val="6"/>
          <w:lang w:eastAsia="en-US"/>
        </w:rPr>
        <w:t>.</w:t>
      </w:r>
    </w:p>
    <w:p w14:paraId="4863D72D" w14:textId="750E937A" w:rsidR="00DB2A55" w:rsidRPr="00DB2A55" w:rsidRDefault="00DB2A55" w:rsidP="00DB2A55">
      <w:pPr>
        <w:tabs>
          <w:tab w:val="num" w:pos="1324"/>
        </w:tabs>
        <w:spacing w:after="180"/>
        <w:ind w:left="964"/>
        <w:outlineLvl w:val="2"/>
        <w:rPr>
          <w:rFonts w:cs="Arial"/>
          <w:spacing w:val="6"/>
          <w:lang w:eastAsia="en-US"/>
        </w:rPr>
      </w:pPr>
      <w:r w:rsidRPr="00DB2A55">
        <w:rPr>
          <w:rFonts w:cs="Arial"/>
          <w:spacing w:val="6"/>
          <w:lang w:eastAsia="en-US"/>
        </w:rPr>
        <w:t xml:space="preserve">Betaling fra </w:t>
      </w:r>
      <w:proofErr w:type="spellStart"/>
      <w:r w:rsidRPr="00DB2A55">
        <w:rPr>
          <w:rFonts w:cs="Arial"/>
          <w:spacing w:val="6"/>
          <w:lang w:eastAsia="en-US"/>
        </w:rPr>
        <w:t>Elleverandøren</w:t>
      </w:r>
      <w:proofErr w:type="spellEnd"/>
      <w:r w:rsidRPr="00DB2A55">
        <w:rPr>
          <w:rFonts w:cs="Arial"/>
          <w:spacing w:val="6"/>
          <w:lang w:eastAsia="en-US"/>
        </w:rPr>
        <w:t xml:space="preserve"> anses som</w:t>
      </w:r>
      <w:r w:rsidRPr="005957B9">
        <w:rPr>
          <w:rFonts w:cs="Arial"/>
          <w:spacing w:val="6"/>
          <w:lang w:eastAsia="en-US"/>
        </w:rPr>
        <w:t xml:space="preserve"> rettidig, hvis </w:t>
      </w:r>
      <w:r w:rsidRPr="00DB2A55">
        <w:rPr>
          <w:rFonts w:cs="Arial"/>
          <w:spacing w:val="6"/>
          <w:lang w:eastAsia="en-US"/>
        </w:rPr>
        <w:t xml:space="preserve">beløbet er trukket på </w:t>
      </w:r>
      <w:proofErr w:type="spellStart"/>
      <w:r w:rsidRPr="00DB2A55">
        <w:rPr>
          <w:rFonts w:cs="Arial"/>
          <w:spacing w:val="6"/>
          <w:lang w:eastAsia="en-US"/>
        </w:rPr>
        <w:t>Elleverandørens</w:t>
      </w:r>
      <w:proofErr w:type="spellEnd"/>
      <w:r w:rsidRPr="00DB2A55">
        <w:rPr>
          <w:rFonts w:cs="Arial"/>
          <w:spacing w:val="6"/>
          <w:lang w:eastAsia="en-US"/>
        </w:rPr>
        <w:t xml:space="preserve"> bankkonto inden udløbet af den af </w:t>
      </w:r>
      <w:proofErr w:type="spellStart"/>
      <w:r w:rsidRPr="00DB2A55">
        <w:rPr>
          <w:rFonts w:cs="Arial"/>
          <w:spacing w:val="6"/>
          <w:lang w:eastAsia="en-US"/>
        </w:rPr>
        <w:t>Netselskabet</w:t>
      </w:r>
      <w:proofErr w:type="spellEnd"/>
      <w:r w:rsidRPr="00DB2A55">
        <w:rPr>
          <w:rFonts w:cs="Arial"/>
          <w:spacing w:val="6"/>
          <w:lang w:eastAsia="en-US"/>
        </w:rPr>
        <w:t xml:space="preserve"> anførte betalingsfrist. Dette gælder for alle betalingsfrister fastsat af </w:t>
      </w:r>
      <w:proofErr w:type="spellStart"/>
      <w:r w:rsidRPr="00DB2A55">
        <w:rPr>
          <w:rFonts w:cs="Arial"/>
          <w:spacing w:val="6"/>
          <w:lang w:eastAsia="en-US"/>
        </w:rPr>
        <w:t>Netselskabet</w:t>
      </w:r>
      <w:proofErr w:type="spellEnd"/>
      <w:r w:rsidRPr="00DB2A55">
        <w:rPr>
          <w:rFonts w:cs="Arial"/>
          <w:spacing w:val="6"/>
          <w:lang w:eastAsia="en-US"/>
        </w:rPr>
        <w:t xml:space="preserve"> i henhold til denne Aftale.</w:t>
      </w:r>
    </w:p>
    <w:p w14:paraId="264A16BF" w14:textId="0E3D235C" w:rsidR="00B249D4" w:rsidRPr="00B249D4" w:rsidRDefault="00B249D4" w:rsidP="00B249D4">
      <w:pPr>
        <w:tabs>
          <w:tab w:val="num" w:pos="1324"/>
        </w:tabs>
        <w:spacing w:after="180"/>
        <w:ind w:left="964"/>
        <w:outlineLvl w:val="2"/>
        <w:rPr>
          <w:rFonts w:cs="Arial"/>
          <w:spacing w:val="6"/>
          <w:lang w:eastAsia="en-US"/>
        </w:rPr>
      </w:pPr>
      <w:r w:rsidRPr="00DB2A55">
        <w:rPr>
          <w:rFonts w:cs="Arial"/>
          <w:spacing w:val="6"/>
          <w:lang w:eastAsia="en-US"/>
        </w:rPr>
        <w:t>Hvis betalingsfristen ikke</w:t>
      </w:r>
      <w:r w:rsidR="00DB2A55" w:rsidRPr="00DB2A55">
        <w:rPr>
          <w:rFonts w:cs="Arial"/>
          <w:spacing w:val="6"/>
          <w:lang w:eastAsia="en-US"/>
        </w:rPr>
        <w:t xml:space="preserve"> falder på </w:t>
      </w:r>
      <w:r w:rsidRPr="00DB2A55">
        <w:rPr>
          <w:rFonts w:cs="Arial"/>
          <w:spacing w:val="6"/>
          <w:lang w:eastAsia="en-US"/>
        </w:rPr>
        <w:t xml:space="preserve">en bankdag, anses betalingen for rettidig, hvis </w:t>
      </w:r>
      <w:r w:rsidR="00DB2A55" w:rsidRPr="00DB2A55">
        <w:rPr>
          <w:rFonts w:cs="Arial"/>
          <w:spacing w:val="6"/>
          <w:lang w:eastAsia="en-US"/>
        </w:rPr>
        <w:t>beløbet trækkes</w:t>
      </w:r>
      <w:r w:rsidRPr="00DB2A55">
        <w:rPr>
          <w:rFonts w:cs="Arial"/>
          <w:spacing w:val="6"/>
          <w:lang w:eastAsia="en-US"/>
        </w:rPr>
        <w:t xml:space="preserve"> på </w:t>
      </w:r>
      <w:proofErr w:type="spellStart"/>
      <w:r w:rsidRPr="00DB2A55">
        <w:rPr>
          <w:rFonts w:cs="Arial"/>
          <w:spacing w:val="6"/>
          <w:lang w:eastAsia="en-US"/>
        </w:rPr>
        <w:t>Elleverandørens</w:t>
      </w:r>
      <w:proofErr w:type="spellEnd"/>
      <w:r w:rsidRPr="00DB2A55">
        <w:rPr>
          <w:rFonts w:cs="Arial"/>
          <w:spacing w:val="6"/>
          <w:lang w:eastAsia="en-US"/>
        </w:rPr>
        <w:t xml:space="preserve"> </w:t>
      </w:r>
      <w:r w:rsidR="00DB2A55" w:rsidRPr="00DB2A55">
        <w:rPr>
          <w:rFonts w:cs="Arial"/>
          <w:spacing w:val="6"/>
          <w:lang w:eastAsia="en-US"/>
        </w:rPr>
        <w:t>bank</w:t>
      </w:r>
      <w:r w:rsidRPr="00DB2A55">
        <w:rPr>
          <w:rFonts w:cs="Arial"/>
          <w:spacing w:val="6"/>
          <w:lang w:eastAsia="en-US"/>
        </w:rPr>
        <w:t xml:space="preserve">konto førstkommende bankdag </w:t>
      </w:r>
      <w:r w:rsidR="00DB2A55" w:rsidRPr="00960C45">
        <w:rPr>
          <w:rFonts w:cs="Arial"/>
          <w:spacing w:val="6"/>
          <w:lang w:eastAsia="en-US"/>
        </w:rPr>
        <w:t xml:space="preserve">efter den af </w:t>
      </w:r>
      <w:proofErr w:type="spellStart"/>
      <w:r w:rsidR="00DB2A55" w:rsidRPr="00960C45">
        <w:rPr>
          <w:rFonts w:cs="Arial"/>
          <w:spacing w:val="6"/>
          <w:lang w:eastAsia="en-US"/>
        </w:rPr>
        <w:t>Netselskabet</w:t>
      </w:r>
      <w:proofErr w:type="spellEnd"/>
      <w:r w:rsidR="00DB2A55" w:rsidRPr="00960C45">
        <w:rPr>
          <w:rFonts w:cs="Arial"/>
          <w:spacing w:val="6"/>
          <w:lang w:eastAsia="en-US"/>
        </w:rPr>
        <w:t xml:space="preserve"> anførte betalingsfrist</w:t>
      </w:r>
      <w:r w:rsidRPr="00DB2A55">
        <w:rPr>
          <w:rFonts w:cs="Arial"/>
          <w:spacing w:val="6"/>
          <w:lang w:eastAsia="en-US"/>
        </w:rPr>
        <w:t xml:space="preserve">. Dette gælder for alle betalingsfrister fastsat af </w:t>
      </w:r>
      <w:proofErr w:type="spellStart"/>
      <w:r w:rsidRPr="00DB2A55">
        <w:rPr>
          <w:rFonts w:cs="Arial"/>
          <w:spacing w:val="6"/>
          <w:lang w:eastAsia="en-US"/>
        </w:rPr>
        <w:t>Netselskabet</w:t>
      </w:r>
      <w:proofErr w:type="spellEnd"/>
      <w:r w:rsidRPr="00DB2A55">
        <w:rPr>
          <w:rFonts w:cs="Arial"/>
          <w:spacing w:val="6"/>
          <w:lang w:eastAsia="en-US"/>
        </w:rPr>
        <w:t xml:space="preserve"> i henhold</w:t>
      </w:r>
      <w:r w:rsidRPr="00B249D4">
        <w:rPr>
          <w:rFonts w:cs="Arial"/>
          <w:spacing w:val="6"/>
          <w:lang w:eastAsia="en-US"/>
        </w:rPr>
        <w:t xml:space="preserve"> til denne Aftale.</w:t>
      </w:r>
    </w:p>
    <w:p w14:paraId="0F88D6D5" w14:textId="77777777" w:rsidR="00B249D4" w:rsidRDefault="00B249D4" w:rsidP="00D45688">
      <w:pPr>
        <w:tabs>
          <w:tab w:val="num" w:pos="1324"/>
        </w:tabs>
        <w:spacing w:after="180"/>
        <w:ind w:left="964"/>
        <w:outlineLvl w:val="2"/>
        <w:rPr>
          <w:rFonts w:cs="Arial"/>
          <w:spacing w:val="6"/>
          <w:lang w:eastAsia="en-US"/>
        </w:rPr>
      </w:pPr>
    </w:p>
    <w:p w14:paraId="4FCEE1BF" w14:textId="77777777" w:rsidR="00332816" w:rsidRPr="00332816" w:rsidRDefault="00332816" w:rsidP="00332816">
      <w:pPr>
        <w:keepNext/>
        <w:numPr>
          <w:ilvl w:val="1"/>
          <w:numId w:val="11"/>
        </w:numPr>
        <w:tabs>
          <w:tab w:val="num" w:pos="1324"/>
        </w:tabs>
        <w:spacing w:after="180"/>
        <w:outlineLvl w:val="1"/>
        <w:rPr>
          <w:rFonts w:cs="Arial"/>
          <w:b/>
          <w:bCs/>
          <w:i/>
          <w:iCs/>
        </w:rPr>
      </w:pPr>
      <w:r w:rsidRPr="00332816">
        <w:rPr>
          <w:rFonts w:cs="Arial"/>
          <w:b/>
          <w:bCs/>
          <w:i/>
          <w:iCs/>
        </w:rPr>
        <w:t xml:space="preserve">Overskridelse af betalingsfrist </w:t>
      </w:r>
    </w:p>
    <w:p w14:paraId="4EB744E9" w14:textId="2143DD59" w:rsidR="00332816" w:rsidRPr="00332816" w:rsidRDefault="00332816" w:rsidP="00332816">
      <w:pPr>
        <w:numPr>
          <w:ilvl w:val="2"/>
          <w:numId w:val="11"/>
        </w:numPr>
        <w:tabs>
          <w:tab w:val="num" w:pos="1324"/>
        </w:tabs>
        <w:spacing w:after="180"/>
        <w:outlineLvl w:val="2"/>
        <w:rPr>
          <w:rFonts w:cs="Arial"/>
          <w:spacing w:val="6"/>
          <w:lang w:eastAsia="en-US"/>
        </w:rPr>
      </w:pPr>
      <w:r w:rsidRPr="00332816">
        <w:rPr>
          <w:rFonts w:cs="Arial"/>
          <w:spacing w:val="6"/>
          <w:lang w:eastAsia="en-US"/>
        </w:rPr>
        <w:t xml:space="preserve">Ved overskridelse af betalingsfristen </w:t>
      </w:r>
      <w:r w:rsidR="006A1871">
        <w:rPr>
          <w:rFonts w:cs="Arial"/>
          <w:spacing w:val="6"/>
          <w:lang w:eastAsia="en-US"/>
        </w:rPr>
        <w:t xml:space="preserve">nævnt i pkt. 16.2.1 </w:t>
      </w:r>
      <w:r w:rsidRPr="00332816">
        <w:rPr>
          <w:rFonts w:cs="Arial"/>
          <w:spacing w:val="6"/>
          <w:lang w:eastAsia="en-US"/>
        </w:rPr>
        <w:t xml:space="preserve">påløber </w:t>
      </w:r>
      <w:r w:rsidR="006A1871">
        <w:rPr>
          <w:rFonts w:cs="Arial"/>
          <w:spacing w:val="6"/>
          <w:lang w:eastAsia="en-US"/>
        </w:rPr>
        <w:t>mora</w:t>
      </w:r>
      <w:r w:rsidRPr="00332816">
        <w:rPr>
          <w:rFonts w:cs="Arial"/>
          <w:spacing w:val="6"/>
          <w:lang w:eastAsia="en-US"/>
        </w:rPr>
        <w:t xml:space="preserve">renter i henhold til rentelovens regler. </w:t>
      </w:r>
    </w:p>
    <w:p w14:paraId="67DB8764" w14:textId="4C00CB60" w:rsidR="00332816" w:rsidRPr="00332816" w:rsidRDefault="00332816" w:rsidP="00332816">
      <w:pPr>
        <w:numPr>
          <w:ilvl w:val="2"/>
          <w:numId w:val="11"/>
        </w:numPr>
        <w:spacing w:after="180"/>
        <w:outlineLvl w:val="3"/>
        <w:rPr>
          <w:rFonts w:cs="Arial"/>
          <w:spacing w:val="6"/>
          <w:lang w:eastAsia="en-US"/>
        </w:rPr>
      </w:pPr>
      <w:bookmarkStart w:id="179" w:name="_Ref340091338"/>
      <w:bookmarkStart w:id="180" w:name="_Hlk23774042"/>
      <w:proofErr w:type="gramStart"/>
      <w:r w:rsidRPr="00332816">
        <w:rPr>
          <w:rFonts w:cs="Arial"/>
          <w:spacing w:val="6"/>
          <w:lang w:eastAsia="en-US"/>
        </w:rPr>
        <w:t>Såfremt</w:t>
      </w:r>
      <w:proofErr w:type="gramEnd"/>
      <w:r w:rsidRPr="00332816">
        <w:rPr>
          <w:rFonts w:cs="Arial"/>
          <w:spacing w:val="6"/>
          <w:lang w:eastAsia="en-US"/>
        </w:rPr>
        <w:t xml:space="preserve"> </w:t>
      </w:r>
      <w:proofErr w:type="spellStart"/>
      <w:r w:rsidRPr="00332816">
        <w:rPr>
          <w:rFonts w:cs="Arial"/>
          <w:spacing w:val="6"/>
          <w:lang w:eastAsia="en-US"/>
        </w:rPr>
        <w:t>Elleverandøren</w:t>
      </w:r>
      <w:proofErr w:type="spellEnd"/>
      <w:r w:rsidRPr="00332816">
        <w:rPr>
          <w:rFonts w:cs="Arial"/>
          <w:spacing w:val="6"/>
          <w:lang w:eastAsia="en-US"/>
        </w:rPr>
        <w:t xml:space="preserve"> ikke har betalt </w:t>
      </w:r>
      <w:proofErr w:type="spellStart"/>
      <w:r w:rsidRPr="00332816">
        <w:rPr>
          <w:rFonts w:cs="Arial"/>
          <w:spacing w:val="6"/>
          <w:lang w:eastAsia="en-US"/>
        </w:rPr>
        <w:t>Netselskabets</w:t>
      </w:r>
      <w:proofErr w:type="spellEnd"/>
      <w:r w:rsidRPr="00332816">
        <w:rPr>
          <w:rFonts w:cs="Arial"/>
          <w:spacing w:val="6"/>
          <w:lang w:eastAsia="en-US"/>
        </w:rPr>
        <w:t xml:space="preserve"> tilgodehavende ved udløbet af den i punkt </w:t>
      </w:r>
      <w:r w:rsidRPr="00332816">
        <w:rPr>
          <w:rFonts w:cs="Arial"/>
          <w:spacing w:val="6"/>
          <w:lang w:eastAsia="en-US"/>
        </w:rPr>
        <w:fldChar w:fldCharType="begin"/>
      </w:r>
      <w:r w:rsidRPr="00332816">
        <w:rPr>
          <w:rFonts w:cs="Arial"/>
          <w:spacing w:val="6"/>
          <w:lang w:eastAsia="en-US"/>
        </w:rPr>
        <w:instrText xml:space="preserve"> REF _Ref340091203 \r \h  \* MERGEFORMAT </w:instrText>
      </w:r>
      <w:r w:rsidRPr="00332816">
        <w:rPr>
          <w:rFonts w:cs="Arial"/>
          <w:spacing w:val="6"/>
          <w:lang w:eastAsia="en-US"/>
        </w:rPr>
      </w:r>
      <w:r w:rsidRPr="00332816">
        <w:rPr>
          <w:rFonts w:cs="Arial"/>
          <w:spacing w:val="6"/>
          <w:lang w:eastAsia="en-US"/>
        </w:rPr>
        <w:fldChar w:fldCharType="separate"/>
      </w:r>
      <w:r w:rsidR="008035B3">
        <w:rPr>
          <w:rFonts w:cs="Arial"/>
          <w:spacing w:val="6"/>
          <w:lang w:eastAsia="en-US"/>
        </w:rPr>
        <w:t>16.2.1</w:t>
      </w:r>
      <w:r w:rsidRPr="00332816">
        <w:rPr>
          <w:rFonts w:cs="Arial"/>
          <w:spacing w:val="6"/>
          <w:lang w:eastAsia="en-US"/>
        </w:rPr>
        <w:fldChar w:fldCharType="end"/>
      </w:r>
      <w:r w:rsidRPr="00332816">
        <w:rPr>
          <w:rFonts w:cs="Arial"/>
          <w:spacing w:val="6"/>
          <w:lang w:eastAsia="en-US"/>
        </w:rPr>
        <w:t xml:space="preserve"> angivne betalingsfrist, sender </w:t>
      </w:r>
      <w:proofErr w:type="spellStart"/>
      <w:r w:rsidRPr="00332816">
        <w:rPr>
          <w:rFonts w:cs="Arial"/>
          <w:spacing w:val="6"/>
          <w:lang w:eastAsia="en-US"/>
        </w:rPr>
        <w:t>Netselskabet</w:t>
      </w:r>
      <w:proofErr w:type="spellEnd"/>
      <w:r w:rsidRPr="00332816">
        <w:rPr>
          <w:rFonts w:cs="Arial"/>
          <w:spacing w:val="6"/>
          <w:lang w:eastAsia="en-US"/>
        </w:rPr>
        <w:t xml:space="preserve"> en rykker – Rykker 1 – til </w:t>
      </w:r>
      <w:proofErr w:type="spellStart"/>
      <w:r w:rsidRPr="00332816">
        <w:rPr>
          <w:rFonts w:cs="Arial"/>
          <w:spacing w:val="6"/>
          <w:lang w:eastAsia="en-US"/>
        </w:rPr>
        <w:t>Elleverandøren</w:t>
      </w:r>
      <w:proofErr w:type="spellEnd"/>
      <w:r w:rsidRPr="00332816">
        <w:rPr>
          <w:rFonts w:cs="Arial"/>
          <w:spacing w:val="6"/>
          <w:lang w:eastAsia="en-US"/>
        </w:rPr>
        <w:t xml:space="preserve"> med mindst otte (8) kalenderdages betalingsfrist regnet fra fremsendelsesdatoen for Rykker 1. </w:t>
      </w:r>
      <w:bookmarkEnd w:id="179"/>
      <w:r w:rsidRPr="00332816">
        <w:rPr>
          <w:rFonts w:cs="Arial"/>
          <w:spacing w:val="6"/>
          <w:lang w:eastAsia="en-US"/>
        </w:rPr>
        <w:t xml:space="preserve"> </w:t>
      </w:r>
    </w:p>
    <w:bookmarkEnd w:id="180"/>
    <w:p w14:paraId="6BE604FB" w14:textId="77777777" w:rsidR="00332816" w:rsidRPr="00332816" w:rsidRDefault="00332816" w:rsidP="00332816">
      <w:pPr>
        <w:spacing w:after="180"/>
        <w:ind w:left="964"/>
        <w:outlineLvl w:val="3"/>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opkræver gebyr for fremsendelse af Rykker 1.</w:t>
      </w:r>
    </w:p>
    <w:p w14:paraId="725A0279" w14:textId="30887EE5" w:rsidR="00332816" w:rsidRPr="00EE6969" w:rsidRDefault="00332816" w:rsidP="00332816">
      <w:pPr>
        <w:numPr>
          <w:ilvl w:val="2"/>
          <w:numId w:val="11"/>
        </w:numPr>
        <w:spacing w:after="180"/>
        <w:outlineLvl w:val="3"/>
        <w:rPr>
          <w:rFonts w:cs="Arial"/>
          <w:spacing w:val="6"/>
          <w:lang w:eastAsia="en-US"/>
        </w:rPr>
      </w:pPr>
      <w:bookmarkStart w:id="181" w:name="_Ref340092046"/>
      <w:bookmarkStart w:id="182" w:name="_Ref340091817"/>
      <w:bookmarkStart w:id="183" w:name="_Hlk23773730"/>
      <w:proofErr w:type="gramStart"/>
      <w:r w:rsidRPr="00EE6969">
        <w:rPr>
          <w:rFonts w:cs="Arial"/>
          <w:spacing w:val="6"/>
          <w:lang w:eastAsia="en-US"/>
        </w:rPr>
        <w:t>Såfremt</w:t>
      </w:r>
      <w:proofErr w:type="gramEnd"/>
      <w:r w:rsidRPr="006C74EA">
        <w:rPr>
          <w:rFonts w:cs="Arial"/>
          <w:spacing w:val="6"/>
          <w:lang w:eastAsia="en-US"/>
        </w:rPr>
        <w:t xml:space="preserve"> </w:t>
      </w:r>
      <w:proofErr w:type="spellStart"/>
      <w:r w:rsidRPr="006C74EA">
        <w:rPr>
          <w:rFonts w:cs="Arial"/>
          <w:spacing w:val="6"/>
          <w:lang w:eastAsia="en-US"/>
        </w:rPr>
        <w:t>Elleverandøren</w:t>
      </w:r>
      <w:proofErr w:type="spellEnd"/>
      <w:r w:rsidRPr="00941BFF">
        <w:rPr>
          <w:rFonts w:cs="Arial"/>
          <w:spacing w:val="6"/>
          <w:lang w:eastAsia="en-US"/>
        </w:rPr>
        <w:t xml:space="preserve"> ikke har betalt </w:t>
      </w:r>
      <w:proofErr w:type="spellStart"/>
      <w:r w:rsidRPr="00941BFF">
        <w:rPr>
          <w:rFonts w:cs="Arial"/>
          <w:spacing w:val="6"/>
          <w:lang w:eastAsia="en-US"/>
        </w:rPr>
        <w:t>Netselskabets</w:t>
      </w:r>
      <w:proofErr w:type="spellEnd"/>
      <w:r w:rsidRPr="00941BFF">
        <w:rPr>
          <w:rFonts w:cs="Arial"/>
          <w:spacing w:val="6"/>
          <w:lang w:eastAsia="en-US"/>
        </w:rPr>
        <w:t xml:space="preserve"> tilgodehavende ved udløbet af den i punkt </w:t>
      </w:r>
      <w:r w:rsidRPr="00941BFF">
        <w:rPr>
          <w:rFonts w:cs="Arial"/>
          <w:spacing w:val="6"/>
          <w:lang w:eastAsia="en-US"/>
        </w:rPr>
        <w:fldChar w:fldCharType="begin"/>
      </w:r>
      <w:r w:rsidRPr="00941BFF">
        <w:rPr>
          <w:rFonts w:cs="Arial"/>
          <w:spacing w:val="6"/>
          <w:lang w:eastAsia="en-US"/>
        </w:rPr>
        <w:instrText xml:space="preserve"> REF _Ref340091338 \r \h  \* MERGEFORMAT </w:instrText>
      </w:r>
      <w:r w:rsidRPr="00941BFF">
        <w:rPr>
          <w:rFonts w:cs="Arial"/>
          <w:spacing w:val="6"/>
          <w:lang w:eastAsia="en-US"/>
        </w:rPr>
      </w:r>
      <w:r w:rsidRPr="00941BFF">
        <w:rPr>
          <w:rFonts w:cs="Arial"/>
          <w:spacing w:val="6"/>
          <w:lang w:eastAsia="en-US"/>
        </w:rPr>
        <w:fldChar w:fldCharType="separate"/>
      </w:r>
      <w:r w:rsidR="008035B3" w:rsidRPr="00941BFF">
        <w:rPr>
          <w:rFonts w:cs="Arial"/>
          <w:spacing w:val="6"/>
          <w:lang w:eastAsia="en-US"/>
        </w:rPr>
        <w:t>16.3.2</w:t>
      </w:r>
      <w:r w:rsidRPr="00941BFF">
        <w:rPr>
          <w:rFonts w:cs="Arial"/>
          <w:spacing w:val="6"/>
          <w:lang w:eastAsia="en-US"/>
        </w:rPr>
        <w:fldChar w:fldCharType="end"/>
      </w:r>
      <w:r w:rsidRPr="00941BFF">
        <w:rPr>
          <w:rFonts w:cs="Arial"/>
          <w:spacing w:val="6"/>
          <w:lang w:eastAsia="en-US"/>
        </w:rPr>
        <w:t xml:space="preserve"> angivne betalingsfrist, sender </w:t>
      </w:r>
      <w:proofErr w:type="spellStart"/>
      <w:r w:rsidRPr="00941BFF">
        <w:rPr>
          <w:rFonts w:cs="Arial"/>
          <w:spacing w:val="6"/>
          <w:lang w:eastAsia="en-US"/>
        </w:rPr>
        <w:t>Netselskabet</w:t>
      </w:r>
      <w:proofErr w:type="spellEnd"/>
      <w:r w:rsidRPr="00941BFF">
        <w:rPr>
          <w:rFonts w:cs="Arial"/>
          <w:spacing w:val="6"/>
          <w:lang w:eastAsia="en-US"/>
        </w:rPr>
        <w:t xml:space="preserve"> en rykker – </w:t>
      </w:r>
      <w:r w:rsidRPr="00941BFF">
        <w:rPr>
          <w:rFonts w:cs="Arial"/>
          <w:spacing w:val="6"/>
          <w:lang w:eastAsia="en-US"/>
        </w:rPr>
        <w:lastRenderedPageBreak/>
        <w:t xml:space="preserve">Rykker 2 – til </w:t>
      </w:r>
      <w:proofErr w:type="spellStart"/>
      <w:r w:rsidRPr="00941BFF">
        <w:rPr>
          <w:rFonts w:cs="Arial"/>
          <w:spacing w:val="6"/>
          <w:lang w:eastAsia="en-US"/>
        </w:rPr>
        <w:t>Elleverandøren</w:t>
      </w:r>
      <w:proofErr w:type="spellEnd"/>
      <w:r w:rsidRPr="00941BFF">
        <w:rPr>
          <w:rFonts w:cs="Arial"/>
          <w:spacing w:val="6"/>
          <w:lang w:eastAsia="en-US"/>
        </w:rPr>
        <w:t xml:space="preserve"> med mindst otte (8) kalenderdages betalingsfrist regnet fra fremsendelsesdatoen</w:t>
      </w:r>
      <w:r w:rsidRPr="00332816">
        <w:rPr>
          <w:rFonts w:cs="Arial"/>
          <w:spacing w:val="6"/>
          <w:lang w:eastAsia="en-US"/>
        </w:rPr>
        <w:t xml:space="preserve"> for Rykker 2. </w:t>
      </w:r>
      <w:bookmarkEnd w:id="181"/>
      <w:r w:rsidRPr="00332816">
        <w:rPr>
          <w:rFonts w:cs="Arial"/>
          <w:spacing w:val="6"/>
          <w:lang w:eastAsia="en-US"/>
        </w:rPr>
        <w:t xml:space="preserve"> </w:t>
      </w:r>
      <w:r w:rsidRPr="00941BFF">
        <w:rPr>
          <w:rFonts w:cs="Arial"/>
          <w:spacing w:val="6"/>
          <w:lang w:eastAsia="en-US"/>
        </w:rPr>
        <w:t xml:space="preserve">Det skal klart fremgå af Rykker 2, at såfremt den ikke betales inden betalingsfristens udløb, </w:t>
      </w:r>
      <w:r w:rsidR="00C80305" w:rsidRPr="00941BFF">
        <w:rPr>
          <w:rFonts w:cs="Arial"/>
          <w:spacing w:val="6"/>
          <w:lang w:eastAsia="en-US"/>
        </w:rPr>
        <w:t xml:space="preserve">vil </w:t>
      </w:r>
      <w:r w:rsidRPr="00941BFF">
        <w:rPr>
          <w:rFonts w:cs="Arial"/>
          <w:spacing w:val="6"/>
          <w:lang w:eastAsia="en-US"/>
        </w:rPr>
        <w:t xml:space="preserve">det føre til </w:t>
      </w:r>
      <w:r w:rsidR="00ED4D72" w:rsidRPr="00941BFF">
        <w:rPr>
          <w:rFonts w:cs="Arial"/>
          <w:spacing w:val="6"/>
          <w:lang w:eastAsia="en-US"/>
        </w:rPr>
        <w:t xml:space="preserve">krav om </w:t>
      </w:r>
      <w:r w:rsidR="00ED4D72" w:rsidRPr="00EE6969">
        <w:rPr>
          <w:rFonts w:cs="Arial"/>
          <w:spacing w:val="6"/>
          <w:lang w:eastAsia="en-US"/>
        </w:rPr>
        <w:t>sikkerhed</w:t>
      </w:r>
      <w:r w:rsidRPr="00EE6969">
        <w:rPr>
          <w:rFonts w:cs="Arial"/>
          <w:spacing w:val="6"/>
          <w:lang w:eastAsia="en-US"/>
        </w:rPr>
        <w:t xml:space="preserve">. </w:t>
      </w:r>
    </w:p>
    <w:p w14:paraId="021DCE60" w14:textId="09FB89CC" w:rsidR="00332816" w:rsidRPr="00332816" w:rsidRDefault="00332816" w:rsidP="00332816">
      <w:pPr>
        <w:spacing w:after="180"/>
        <w:ind w:left="964"/>
        <w:outlineLvl w:val="3"/>
        <w:rPr>
          <w:rFonts w:cs="Arial"/>
          <w:spacing w:val="6"/>
          <w:lang w:eastAsia="en-US"/>
        </w:rPr>
      </w:pPr>
      <w:r w:rsidRPr="00332816">
        <w:rPr>
          <w:rFonts w:cs="Arial"/>
          <w:spacing w:val="6"/>
          <w:lang w:eastAsia="en-US"/>
        </w:rPr>
        <w:t xml:space="preserve">Rykker 2 meddeles </w:t>
      </w:r>
      <w:proofErr w:type="spellStart"/>
      <w:r w:rsidRPr="00332816">
        <w:rPr>
          <w:rFonts w:cs="Arial"/>
          <w:spacing w:val="6"/>
          <w:lang w:eastAsia="en-US"/>
        </w:rPr>
        <w:t>Elleverandøren</w:t>
      </w:r>
      <w:proofErr w:type="spellEnd"/>
      <w:r w:rsidRPr="00332816">
        <w:rPr>
          <w:rFonts w:cs="Arial"/>
          <w:spacing w:val="6"/>
          <w:lang w:eastAsia="en-US"/>
        </w:rPr>
        <w:t xml:space="preserve"> ved </w:t>
      </w:r>
      <w:r w:rsidR="00981535">
        <w:rPr>
          <w:rFonts w:cs="Arial"/>
          <w:spacing w:val="6"/>
          <w:lang w:eastAsia="en-US"/>
        </w:rPr>
        <w:t xml:space="preserve">elektronisk post </w:t>
      </w:r>
      <w:r w:rsidR="00072D66">
        <w:rPr>
          <w:rFonts w:cs="Arial"/>
          <w:spacing w:val="6"/>
          <w:lang w:eastAsia="en-US"/>
        </w:rPr>
        <w:t xml:space="preserve">sendt til </w:t>
      </w:r>
      <w:proofErr w:type="spellStart"/>
      <w:r w:rsidR="00072D66">
        <w:rPr>
          <w:rFonts w:cs="Arial"/>
          <w:spacing w:val="6"/>
          <w:lang w:eastAsia="en-US"/>
        </w:rPr>
        <w:t>Elleverandørens</w:t>
      </w:r>
      <w:proofErr w:type="spellEnd"/>
      <w:r w:rsidR="00072D66">
        <w:rPr>
          <w:rFonts w:cs="Arial"/>
          <w:spacing w:val="6"/>
          <w:lang w:eastAsia="en-US"/>
        </w:rPr>
        <w:t xml:space="preserve"> officielle </w:t>
      </w:r>
      <w:proofErr w:type="spellStart"/>
      <w:r w:rsidR="00072D66">
        <w:rPr>
          <w:rFonts w:cs="Arial"/>
          <w:spacing w:val="6"/>
          <w:lang w:eastAsia="en-US"/>
        </w:rPr>
        <w:t>emailadresse</w:t>
      </w:r>
      <w:proofErr w:type="spellEnd"/>
      <w:r w:rsidR="00072D66">
        <w:rPr>
          <w:rFonts w:cs="Arial"/>
          <w:spacing w:val="6"/>
          <w:lang w:eastAsia="en-US"/>
        </w:rPr>
        <w:t xml:space="preserve"> og</w:t>
      </w:r>
      <w:r w:rsidRPr="00332816">
        <w:rPr>
          <w:rFonts w:cs="Arial"/>
          <w:spacing w:val="6"/>
          <w:lang w:eastAsia="en-US"/>
        </w:rPr>
        <w:t xml:space="preserve"> stilet til </w:t>
      </w:r>
      <w:proofErr w:type="spellStart"/>
      <w:r w:rsidRPr="00332816">
        <w:rPr>
          <w:rFonts w:cs="Arial"/>
          <w:spacing w:val="6"/>
          <w:lang w:eastAsia="en-US"/>
        </w:rPr>
        <w:t>Elleverandørens</w:t>
      </w:r>
      <w:proofErr w:type="spellEnd"/>
      <w:r w:rsidRPr="00332816">
        <w:rPr>
          <w:rFonts w:cs="Arial"/>
          <w:spacing w:val="6"/>
          <w:lang w:eastAsia="en-US"/>
        </w:rPr>
        <w:t xml:space="preserve"> Ansvarlige Ledelse.</w:t>
      </w:r>
    </w:p>
    <w:bookmarkEnd w:id="182"/>
    <w:p w14:paraId="4C82FA70" w14:textId="77777777" w:rsidR="00332816" w:rsidRPr="00332816" w:rsidRDefault="00332816" w:rsidP="00332816">
      <w:pPr>
        <w:spacing w:after="180"/>
        <w:ind w:left="964"/>
        <w:outlineLvl w:val="3"/>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opkræver gebyr for fremsendelse af Rykker 2. </w:t>
      </w:r>
    </w:p>
    <w:p w14:paraId="57CE720E" w14:textId="2AAC8ED1" w:rsidR="00332816" w:rsidRPr="00332816" w:rsidRDefault="00332816" w:rsidP="00332816">
      <w:pPr>
        <w:numPr>
          <w:ilvl w:val="2"/>
          <w:numId w:val="11"/>
        </w:numPr>
        <w:spacing w:after="180"/>
        <w:outlineLvl w:val="3"/>
        <w:rPr>
          <w:rFonts w:cs="Arial"/>
          <w:spacing w:val="6"/>
          <w:lang w:eastAsia="en-US"/>
        </w:rPr>
      </w:pPr>
      <w:bookmarkStart w:id="184" w:name="_Hlk19620840"/>
      <w:r w:rsidRPr="00332816">
        <w:rPr>
          <w:rFonts w:cs="Arial"/>
          <w:spacing w:val="6"/>
          <w:lang w:eastAsia="en-US"/>
        </w:rPr>
        <w:t xml:space="preserve">Såfremt </w:t>
      </w:r>
      <w:proofErr w:type="spellStart"/>
      <w:r w:rsidRPr="00332816">
        <w:rPr>
          <w:rFonts w:cs="Arial"/>
          <w:spacing w:val="6"/>
          <w:lang w:eastAsia="en-US"/>
        </w:rPr>
        <w:t>Elleverandøren</w:t>
      </w:r>
      <w:proofErr w:type="spellEnd"/>
      <w:r w:rsidRPr="00332816">
        <w:rPr>
          <w:rFonts w:cs="Arial"/>
          <w:spacing w:val="6"/>
          <w:lang w:eastAsia="en-US"/>
        </w:rPr>
        <w:t xml:space="preserve"> ikke har betalt </w:t>
      </w:r>
      <w:proofErr w:type="spellStart"/>
      <w:r w:rsidRPr="00332816">
        <w:rPr>
          <w:rFonts w:cs="Arial"/>
          <w:spacing w:val="6"/>
          <w:lang w:eastAsia="en-US"/>
        </w:rPr>
        <w:t>Netselskabets</w:t>
      </w:r>
      <w:proofErr w:type="spellEnd"/>
      <w:r w:rsidRPr="00332816">
        <w:rPr>
          <w:rFonts w:cs="Arial"/>
          <w:spacing w:val="6"/>
          <w:lang w:eastAsia="en-US"/>
        </w:rPr>
        <w:t xml:space="preserve"> tilgodehavende ved udløbet af den i punkt 1</w:t>
      </w:r>
      <w:r w:rsidR="00EC651F">
        <w:rPr>
          <w:rFonts w:cs="Arial"/>
          <w:spacing w:val="6"/>
          <w:lang w:eastAsia="en-US"/>
        </w:rPr>
        <w:t>6</w:t>
      </w:r>
      <w:r w:rsidRPr="00332816">
        <w:rPr>
          <w:rFonts w:cs="Arial"/>
          <w:spacing w:val="6"/>
          <w:lang w:eastAsia="en-US"/>
        </w:rPr>
        <w:t xml:space="preserve">.3.3 angivne betalingsfrist, iværksætter </w:t>
      </w:r>
      <w:proofErr w:type="spellStart"/>
      <w:r w:rsidRPr="00332816">
        <w:rPr>
          <w:rFonts w:cs="Arial"/>
          <w:spacing w:val="6"/>
          <w:lang w:eastAsia="en-US"/>
        </w:rPr>
        <w:t>Netselskabet</w:t>
      </w:r>
      <w:proofErr w:type="spellEnd"/>
      <w:r w:rsidRPr="00332816">
        <w:rPr>
          <w:rFonts w:cs="Arial"/>
          <w:spacing w:val="6"/>
          <w:lang w:eastAsia="en-US"/>
        </w:rPr>
        <w:t xml:space="preserve"> inddrivelse i henhold til Lovgivningen</w:t>
      </w:r>
      <w:r w:rsidR="00F22A59">
        <w:rPr>
          <w:rFonts w:cs="Arial"/>
          <w:spacing w:val="6"/>
          <w:lang w:eastAsia="en-US"/>
        </w:rPr>
        <w:t xml:space="preserve">. Hvis </w:t>
      </w:r>
      <w:proofErr w:type="spellStart"/>
      <w:r w:rsidR="00F22A59">
        <w:rPr>
          <w:rFonts w:cs="Arial"/>
          <w:spacing w:val="6"/>
          <w:lang w:eastAsia="en-US"/>
        </w:rPr>
        <w:t>Elleverandøren</w:t>
      </w:r>
      <w:proofErr w:type="spellEnd"/>
      <w:r w:rsidR="00F22A59">
        <w:rPr>
          <w:rFonts w:cs="Arial"/>
          <w:spacing w:val="6"/>
          <w:lang w:eastAsia="en-US"/>
        </w:rPr>
        <w:t xml:space="preserve"> har stillet sikkerhed i henhold til punkt 17, anvende</w:t>
      </w:r>
      <w:r w:rsidR="00941BFF">
        <w:rPr>
          <w:rFonts w:cs="Arial"/>
          <w:spacing w:val="6"/>
          <w:lang w:eastAsia="en-US"/>
        </w:rPr>
        <w:t xml:space="preserve">r </w:t>
      </w:r>
      <w:proofErr w:type="spellStart"/>
      <w:r w:rsidR="00941BFF">
        <w:rPr>
          <w:rFonts w:cs="Arial"/>
          <w:spacing w:val="6"/>
          <w:lang w:eastAsia="en-US"/>
        </w:rPr>
        <w:t>Netselskabet</w:t>
      </w:r>
      <w:proofErr w:type="spellEnd"/>
      <w:r w:rsidR="00F22A59">
        <w:rPr>
          <w:rFonts w:cs="Arial"/>
          <w:spacing w:val="6"/>
          <w:lang w:eastAsia="en-US"/>
        </w:rPr>
        <w:t xml:space="preserve"> af </w:t>
      </w:r>
      <w:r w:rsidR="00941BFF">
        <w:rPr>
          <w:rFonts w:cs="Arial"/>
          <w:spacing w:val="6"/>
          <w:lang w:eastAsia="en-US"/>
        </w:rPr>
        <w:t>sikkerhedsstillelsen</w:t>
      </w:r>
      <w:r w:rsidR="002105FC">
        <w:rPr>
          <w:rFonts w:cs="Arial"/>
          <w:spacing w:val="6"/>
          <w:lang w:eastAsia="en-US"/>
        </w:rPr>
        <w:t xml:space="preserve"> </w:t>
      </w:r>
      <w:bookmarkStart w:id="185" w:name="_Hlk22301326"/>
      <w:r w:rsidR="002105FC">
        <w:rPr>
          <w:rFonts w:cs="Arial"/>
          <w:spacing w:val="6"/>
          <w:lang w:eastAsia="en-US"/>
        </w:rPr>
        <w:t>og anmode</w:t>
      </w:r>
      <w:r w:rsidR="00027037">
        <w:rPr>
          <w:rFonts w:cs="Arial"/>
          <w:spacing w:val="6"/>
          <w:lang w:eastAsia="en-US"/>
        </w:rPr>
        <w:t>r</w:t>
      </w:r>
      <w:r w:rsidR="002105FC">
        <w:rPr>
          <w:rFonts w:cs="Arial"/>
          <w:spacing w:val="6"/>
          <w:lang w:eastAsia="en-US"/>
        </w:rPr>
        <w:t xml:space="preserve"> straks</w:t>
      </w:r>
      <w:r w:rsidR="00ED6548">
        <w:rPr>
          <w:rFonts w:cs="Arial"/>
          <w:spacing w:val="6"/>
          <w:lang w:eastAsia="en-US"/>
        </w:rPr>
        <w:t xml:space="preserve"> </w:t>
      </w:r>
      <w:proofErr w:type="spellStart"/>
      <w:r w:rsidR="00ED6548">
        <w:rPr>
          <w:rFonts w:cs="Arial"/>
          <w:spacing w:val="6"/>
          <w:lang w:eastAsia="en-US"/>
        </w:rPr>
        <w:t>Elleverandøren</w:t>
      </w:r>
      <w:proofErr w:type="spellEnd"/>
      <w:r w:rsidR="002105FC">
        <w:rPr>
          <w:rFonts w:cs="Arial"/>
          <w:spacing w:val="6"/>
          <w:lang w:eastAsia="en-US"/>
        </w:rPr>
        <w:t xml:space="preserve"> om genopfyldning </w:t>
      </w:r>
      <w:r w:rsidR="00ED6548">
        <w:rPr>
          <w:rFonts w:cs="Arial"/>
          <w:spacing w:val="6"/>
          <w:lang w:eastAsia="en-US"/>
        </w:rPr>
        <w:t xml:space="preserve">af sikkerheden </w:t>
      </w:r>
      <w:r w:rsidR="002105FC">
        <w:rPr>
          <w:rFonts w:cs="Arial"/>
          <w:spacing w:val="6"/>
          <w:lang w:eastAsia="en-US"/>
        </w:rPr>
        <w:t>i henhold til punkt 17.1.2 og frem</w:t>
      </w:r>
      <w:bookmarkEnd w:id="185"/>
      <w:r w:rsidR="00F22A59">
        <w:rPr>
          <w:rFonts w:cs="Arial"/>
          <w:spacing w:val="6"/>
          <w:lang w:eastAsia="en-US"/>
        </w:rPr>
        <w:t>.</w:t>
      </w:r>
    </w:p>
    <w:bookmarkEnd w:id="183"/>
    <w:p w14:paraId="25FA6BFD" w14:textId="71044800" w:rsidR="00332816" w:rsidRPr="00D10DD3" w:rsidRDefault="00332816" w:rsidP="00332816">
      <w:pPr>
        <w:numPr>
          <w:ilvl w:val="2"/>
          <w:numId w:val="11"/>
        </w:numPr>
        <w:spacing w:after="180"/>
        <w:outlineLvl w:val="3"/>
        <w:rPr>
          <w:rFonts w:cs="Arial"/>
          <w:spacing w:val="6"/>
          <w:lang w:eastAsia="en-US"/>
        </w:rPr>
      </w:pPr>
      <w:proofErr w:type="spellStart"/>
      <w:r w:rsidRPr="00D10DD3">
        <w:rPr>
          <w:rFonts w:cs="Arial"/>
          <w:spacing w:val="6"/>
          <w:lang w:eastAsia="en-US"/>
        </w:rPr>
        <w:t>Netselskabet</w:t>
      </w:r>
      <w:proofErr w:type="spellEnd"/>
      <w:r w:rsidRPr="00D10DD3">
        <w:rPr>
          <w:rFonts w:cs="Arial"/>
          <w:spacing w:val="6"/>
          <w:lang w:eastAsia="en-US"/>
        </w:rPr>
        <w:t xml:space="preserve"> </w:t>
      </w:r>
      <w:r w:rsidR="00892A88" w:rsidRPr="00D10DD3">
        <w:rPr>
          <w:rFonts w:cs="Arial"/>
          <w:spacing w:val="6"/>
          <w:lang w:eastAsia="en-US"/>
        </w:rPr>
        <w:t xml:space="preserve">kan vælge at </w:t>
      </w:r>
      <w:r w:rsidR="00747F98">
        <w:rPr>
          <w:rFonts w:cs="Arial"/>
          <w:spacing w:val="6"/>
          <w:lang w:eastAsia="en-US"/>
        </w:rPr>
        <w:t>lave indberetning til</w:t>
      </w:r>
      <w:r w:rsidR="00694020" w:rsidRPr="00D10DD3">
        <w:rPr>
          <w:rFonts w:cs="Arial"/>
          <w:spacing w:val="6"/>
          <w:lang w:eastAsia="en-US"/>
        </w:rPr>
        <w:t xml:space="preserve"> anerkendte </w:t>
      </w:r>
      <w:r w:rsidR="00892A88" w:rsidRPr="00D10DD3">
        <w:rPr>
          <w:rFonts w:cs="Arial"/>
          <w:spacing w:val="6"/>
          <w:lang w:eastAsia="en-US"/>
        </w:rPr>
        <w:t xml:space="preserve">kreditoplysningsbureauer om </w:t>
      </w:r>
      <w:proofErr w:type="spellStart"/>
      <w:r w:rsidR="00892A88" w:rsidRPr="00D10DD3">
        <w:rPr>
          <w:rFonts w:cs="Arial"/>
          <w:spacing w:val="6"/>
          <w:lang w:eastAsia="en-US"/>
        </w:rPr>
        <w:t>Elleverandørens</w:t>
      </w:r>
      <w:proofErr w:type="spellEnd"/>
      <w:r w:rsidR="00892A88" w:rsidRPr="00D10DD3">
        <w:rPr>
          <w:rFonts w:cs="Arial"/>
          <w:spacing w:val="6"/>
          <w:lang w:eastAsia="en-US"/>
        </w:rPr>
        <w:t xml:space="preserve"> manglende betaling.</w:t>
      </w:r>
    </w:p>
    <w:p w14:paraId="130D87C7" w14:textId="77777777" w:rsidR="00332816" w:rsidRPr="00332816" w:rsidRDefault="00332816" w:rsidP="00332816">
      <w:pPr>
        <w:spacing w:line="280" w:lineRule="exact"/>
        <w:ind w:left="964"/>
        <w:rPr>
          <w:rFonts w:cs="Arial"/>
          <w:spacing w:val="6"/>
          <w:lang w:eastAsia="en-US"/>
        </w:rPr>
      </w:pPr>
    </w:p>
    <w:p w14:paraId="091E9FFC" w14:textId="77777777" w:rsidR="00332816" w:rsidRPr="00D10DD3" w:rsidRDefault="00332816" w:rsidP="00332816">
      <w:pPr>
        <w:keepNext/>
        <w:numPr>
          <w:ilvl w:val="0"/>
          <w:numId w:val="11"/>
        </w:numPr>
        <w:tabs>
          <w:tab w:val="num" w:pos="1324"/>
          <w:tab w:val="left" w:pos="9497"/>
        </w:tabs>
        <w:spacing w:after="180"/>
        <w:outlineLvl w:val="0"/>
        <w:rPr>
          <w:rFonts w:cs="Arial"/>
          <w:b/>
          <w:bCs/>
          <w:kern w:val="32"/>
          <w:sz w:val="24"/>
        </w:rPr>
      </w:pPr>
      <w:bookmarkStart w:id="186" w:name="_Toc389040673"/>
      <w:bookmarkStart w:id="187" w:name="_Ref340222933"/>
      <w:r w:rsidRPr="00D10DD3">
        <w:rPr>
          <w:rFonts w:cs="Arial"/>
          <w:b/>
          <w:bCs/>
          <w:kern w:val="32"/>
          <w:sz w:val="24"/>
        </w:rPr>
        <w:t>Sikkerhedsstillelse</w:t>
      </w:r>
      <w:bookmarkEnd w:id="186"/>
    </w:p>
    <w:p w14:paraId="76EC2CFB" w14:textId="77777777" w:rsidR="00332816" w:rsidRPr="00D10DD3" w:rsidRDefault="00332816" w:rsidP="00332816">
      <w:pPr>
        <w:keepNext/>
        <w:numPr>
          <w:ilvl w:val="1"/>
          <w:numId w:val="11"/>
        </w:numPr>
        <w:tabs>
          <w:tab w:val="num" w:pos="1324"/>
        </w:tabs>
        <w:spacing w:after="180"/>
        <w:outlineLvl w:val="1"/>
        <w:rPr>
          <w:rFonts w:cs="Arial"/>
          <w:b/>
          <w:bCs/>
          <w:i/>
          <w:iCs/>
        </w:rPr>
      </w:pPr>
      <w:r w:rsidRPr="00D10DD3">
        <w:rPr>
          <w:rFonts w:cs="Arial"/>
          <w:b/>
          <w:bCs/>
          <w:i/>
          <w:iCs/>
        </w:rPr>
        <w:t>Sikkerhedsstillelse</w:t>
      </w:r>
      <w:bookmarkEnd w:id="187"/>
    </w:p>
    <w:p w14:paraId="5D86A05A" w14:textId="2B6061F4" w:rsidR="00332816" w:rsidRPr="00D10DD3" w:rsidRDefault="00332816" w:rsidP="00332816">
      <w:pPr>
        <w:numPr>
          <w:ilvl w:val="2"/>
          <w:numId w:val="11"/>
        </w:numPr>
        <w:tabs>
          <w:tab w:val="num" w:pos="1324"/>
        </w:tabs>
        <w:spacing w:after="180"/>
        <w:outlineLvl w:val="2"/>
        <w:rPr>
          <w:rFonts w:cs="Arial"/>
          <w:spacing w:val="6"/>
          <w:lang w:eastAsia="en-US"/>
        </w:rPr>
      </w:pPr>
      <w:bookmarkStart w:id="188" w:name="_Ref340094643"/>
      <w:proofErr w:type="spellStart"/>
      <w:r w:rsidRPr="00D10DD3">
        <w:rPr>
          <w:rFonts w:cs="Arial"/>
          <w:spacing w:val="6"/>
          <w:lang w:eastAsia="en-US"/>
        </w:rPr>
        <w:t>Netselskabet</w:t>
      </w:r>
      <w:proofErr w:type="spellEnd"/>
      <w:r w:rsidRPr="00D10DD3">
        <w:rPr>
          <w:rFonts w:cs="Arial"/>
          <w:spacing w:val="6"/>
          <w:lang w:eastAsia="en-US"/>
        </w:rPr>
        <w:t xml:space="preserve"> </w:t>
      </w:r>
      <w:r w:rsidR="008924CF" w:rsidRPr="00D10DD3">
        <w:rPr>
          <w:rFonts w:cs="Arial"/>
          <w:spacing w:val="6"/>
          <w:lang w:eastAsia="en-US"/>
        </w:rPr>
        <w:t>forlange</w:t>
      </w:r>
      <w:r w:rsidR="00892A88" w:rsidRPr="00D10DD3">
        <w:rPr>
          <w:rFonts w:cs="Arial"/>
          <w:spacing w:val="6"/>
          <w:lang w:eastAsia="en-US"/>
        </w:rPr>
        <w:t>r</w:t>
      </w:r>
      <w:r w:rsidRPr="00D10DD3">
        <w:rPr>
          <w:rFonts w:cs="Arial"/>
          <w:spacing w:val="6"/>
          <w:lang w:eastAsia="en-US"/>
        </w:rPr>
        <w:t xml:space="preserve">, at </w:t>
      </w:r>
      <w:proofErr w:type="spellStart"/>
      <w:r w:rsidRPr="00D10DD3">
        <w:rPr>
          <w:rFonts w:cs="Arial"/>
          <w:spacing w:val="6"/>
          <w:lang w:eastAsia="en-US"/>
        </w:rPr>
        <w:t>Elleverandøren</w:t>
      </w:r>
      <w:proofErr w:type="spellEnd"/>
      <w:r w:rsidRPr="00D10DD3">
        <w:rPr>
          <w:rFonts w:cs="Arial"/>
          <w:spacing w:val="6"/>
          <w:lang w:eastAsia="en-US"/>
        </w:rPr>
        <w:t xml:space="preserve"> stiller behørig sikkerhed, jf. punkt 1</w:t>
      </w:r>
      <w:r w:rsidR="00596D75" w:rsidRPr="00D10DD3">
        <w:rPr>
          <w:rFonts w:cs="Arial"/>
          <w:spacing w:val="6"/>
          <w:lang w:eastAsia="en-US"/>
        </w:rPr>
        <w:t>7</w:t>
      </w:r>
      <w:r w:rsidRPr="00D10DD3">
        <w:rPr>
          <w:rFonts w:cs="Arial"/>
          <w:spacing w:val="6"/>
          <w:lang w:eastAsia="en-US"/>
        </w:rPr>
        <w:t xml:space="preserve">.1.3, for fremtidig betaling af </w:t>
      </w:r>
      <w:proofErr w:type="spellStart"/>
      <w:r w:rsidRPr="00D10DD3">
        <w:rPr>
          <w:rFonts w:cs="Arial"/>
          <w:spacing w:val="6"/>
          <w:lang w:eastAsia="en-US"/>
        </w:rPr>
        <w:t>Netselskabets</w:t>
      </w:r>
      <w:proofErr w:type="spellEnd"/>
      <w:r w:rsidRPr="00D10DD3">
        <w:rPr>
          <w:rFonts w:cs="Arial"/>
          <w:spacing w:val="6"/>
          <w:lang w:eastAsia="en-US"/>
        </w:rPr>
        <w:t xml:space="preserve"> tilgodehavender</w:t>
      </w:r>
      <w:r w:rsidR="00D645EC" w:rsidRPr="00D10DD3">
        <w:rPr>
          <w:rFonts w:cs="Arial"/>
          <w:spacing w:val="6"/>
          <w:lang w:eastAsia="en-US"/>
        </w:rPr>
        <w:t>,</w:t>
      </w:r>
      <w:r w:rsidRPr="00D10DD3">
        <w:rPr>
          <w:rFonts w:cs="Arial"/>
          <w:spacing w:val="6"/>
          <w:lang w:eastAsia="en-US"/>
        </w:rPr>
        <w:t xml:space="preserve"> når </w:t>
      </w:r>
      <w:proofErr w:type="spellStart"/>
      <w:r w:rsidRPr="00D10DD3">
        <w:rPr>
          <w:rFonts w:cs="Arial"/>
          <w:spacing w:val="6"/>
          <w:lang w:eastAsia="en-US"/>
        </w:rPr>
        <w:t>Elleverandøren</w:t>
      </w:r>
      <w:proofErr w:type="spellEnd"/>
      <w:r w:rsidRPr="00D10DD3">
        <w:rPr>
          <w:rFonts w:cs="Arial"/>
          <w:spacing w:val="6"/>
          <w:lang w:eastAsia="en-US"/>
        </w:rPr>
        <w:t xml:space="preserve"> </w:t>
      </w:r>
      <w:r w:rsidR="004C6636" w:rsidRPr="00D10DD3">
        <w:rPr>
          <w:rFonts w:cs="Arial"/>
          <w:spacing w:val="6"/>
          <w:lang w:eastAsia="en-US"/>
        </w:rPr>
        <w:t>er omfattet</w:t>
      </w:r>
      <w:r w:rsidRPr="00D10DD3">
        <w:rPr>
          <w:rFonts w:cs="Arial"/>
          <w:spacing w:val="6"/>
          <w:lang w:eastAsia="en-US"/>
        </w:rPr>
        <w:t xml:space="preserve"> af </w:t>
      </w:r>
      <w:r w:rsidR="004C6636" w:rsidRPr="00D10DD3">
        <w:rPr>
          <w:rFonts w:cs="Arial"/>
          <w:spacing w:val="6"/>
          <w:lang w:eastAsia="en-US"/>
        </w:rPr>
        <w:t xml:space="preserve">en af </w:t>
      </w:r>
      <w:r w:rsidRPr="00D10DD3">
        <w:rPr>
          <w:rFonts w:cs="Arial"/>
          <w:spacing w:val="6"/>
          <w:lang w:eastAsia="en-US"/>
        </w:rPr>
        <w:t xml:space="preserve">følgende situationer:  </w:t>
      </w:r>
    </w:p>
    <w:bookmarkEnd w:id="184"/>
    <w:p w14:paraId="10C2909D" w14:textId="7B159BD7" w:rsidR="003D644E" w:rsidRPr="00D10DD3" w:rsidRDefault="009B113A" w:rsidP="003D644E">
      <w:pPr>
        <w:numPr>
          <w:ilvl w:val="0"/>
          <w:numId w:val="24"/>
        </w:numPr>
        <w:spacing w:after="180"/>
        <w:ind w:left="1922" w:hanging="720"/>
        <w:rPr>
          <w:rFonts w:cs="Arial"/>
          <w:spacing w:val="6"/>
          <w:lang w:eastAsia="en-US"/>
        </w:rPr>
      </w:pPr>
      <w:r>
        <w:rPr>
          <w:rFonts w:cs="Arial"/>
          <w:spacing w:val="6"/>
          <w:lang w:eastAsia="en-US"/>
        </w:rPr>
        <w:t xml:space="preserve">Fristen for betaling i Rykker 2 er overskredet. </w:t>
      </w:r>
      <w:r w:rsidR="00B5049D">
        <w:rPr>
          <w:rFonts w:cs="Arial"/>
          <w:spacing w:val="6"/>
          <w:lang w:eastAsia="en-US"/>
        </w:rPr>
        <w:t>Der ses bort fra rykkere vedrørende en faktura, der lyder på mindre end 10.000 kr. ekskl. moms</w:t>
      </w:r>
      <w:r w:rsidR="00747F98">
        <w:rPr>
          <w:rFonts w:cs="Arial"/>
          <w:spacing w:val="6"/>
          <w:lang w:eastAsia="en-US"/>
        </w:rPr>
        <w:t>.</w:t>
      </w:r>
    </w:p>
    <w:p w14:paraId="13328A70" w14:textId="5F1A70F1" w:rsidR="003D644E" w:rsidRDefault="003D644E" w:rsidP="003D644E">
      <w:pPr>
        <w:numPr>
          <w:ilvl w:val="0"/>
          <w:numId w:val="24"/>
        </w:numPr>
        <w:spacing w:after="180"/>
        <w:ind w:left="1922" w:hanging="720"/>
        <w:rPr>
          <w:rFonts w:cs="Arial"/>
          <w:spacing w:val="6"/>
          <w:lang w:eastAsia="en-US"/>
        </w:rPr>
      </w:pPr>
      <w:proofErr w:type="spellStart"/>
      <w:r w:rsidRPr="00D10DD3">
        <w:t>Elleverandøren</w:t>
      </w:r>
      <w:proofErr w:type="spellEnd"/>
      <w:r w:rsidRPr="00D10DD3">
        <w:t xml:space="preserve"> inden for de seneste 12 afregningsperioder fire (4) gange</w:t>
      </w:r>
      <w:r w:rsidR="00026B3C" w:rsidRPr="00D10DD3">
        <w:t xml:space="preserve"> </w:t>
      </w:r>
      <w:r w:rsidR="006A1871">
        <w:t>har overskredet betalingsfristen nævnt i pkt. 16.2.1 med mere end to (2) hverdage</w:t>
      </w:r>
      <w:r w:rsidR="00026B3C" w:rsidRPr="00D10DD3">
        <w:t>.</w:t>
      </w:r>
      <w:r w:rsidR="00747F98">
        <w:t xml:space="preserve"> </w:t>
      </w:r>
      <w:r w:rsidR="00B5049D">
        <w:t>Der ses bort fra overskridelse af en betalingsfrist, der vedrører en faktura, der lyder på mindre end 10.000 kr. ekskl. moms</w:t>
      </w:r>
      <w:r w:rsidR="00747F98">
        <w:rPr>
          <w:rFonts w:cs="Arial"/>
          <w:spacing w:val="6"/>
          <w:lang w:eastAsia="en-US"/>
        </w:rPr>
        <w:t>.</w:t>
      </w:r>
    </w:p>
    <w:p w14:paraId="37A4A153" w14:textId="554FC042" w:rsidR="003E1A0B" w:rsidRPr="00F339EE" w:rsidRDefault="00747F98" w:rsidP="003E1A0B">
      <w:pPr>
        <w:numPr>
          <w:ilvl w:val="0"/>
          <w:numId w:val="24"/>
        </w:numPr>
        <w:spacing w:after="180"/>
        <w:ind w:left="1985" w:hanging="720"/>
        <w:rPr>
          <w:rFonts w:cs="Arial"/>
          <w:spacing w:val="6"/>
          <w:lang w:eastAsia="en-US"/>
        </w:rPr>
      </w:pPr>
      <w:bookmarkStart w:id="189" w:name="_Hlk511743716"/>
      <w:proofErr w:type="spellStart"/>
      <w:r w:rsidRPr="00747F98">
        <w:rPr>
          <w:rFonts w:cs="Arial"/>
          <w:spacing w:val="6"/>
          <w:lang w:eastAsia="en-US"/>
        </w:rPr>
        <w:t>Elleverandøren</w:t>
      </w:r>
      <w:proofErr w:type="spellEnd"/>
      <w:r w:rsidRPr="00050382">
        <w:t xml:space="preserve"> </w:t>
      </w:r>
      <w:r>
        <w:t xml:space="preserve">har ikke indsendt årsrapport til Erhvervsstyrelsen indenfor </w:t>
      </w:r>
      <w:r w:rsidRPr="00F339EE">
        <w:t>de i medfør af årsregnskabsloven gældende frister herfor.</w:t>
      </w:r>
      <w:bookmarkEnd w:id="189"/>
    </w:p>
    <w:p w14:paraId="7608D81C" w14:textId="30048F02" w:rsidR="00ED02FE" w:rsidRPr="00F339EE" w:rsidRDefault="00D10DD3" w:rsidP="003E1A0B">
      <w:pPr>
        <w:numPr>
          <w:ilvl w:val="0"/>
          <w:numId w:val="24"/>
        </w:numPr>
        <w:spacing w:after="180" w:line="280" w:lineRule="exact"/>
        <w:ind w:left="1922" w:hanging="720"/>
        <w:rPr>
          <w:rFonts w:cs="Arial"/>
          <w:spacing w:val="6"/>
          <w:lang w:eastAsia="en-US"/>
        </w:rPr>
      </w:pPr>
      <w:proofErr w:type="spellStart"/>
      <w:r w:rsidRPr="00F339EE">
        <w:t>Elleverandøren</w:t>
      </w:r>
      <w:proofErr w:type="spellEnd"/>
      <w:r w:rsidR="003D644E" w:rsidRPr="00F339EE">
        <w:t xml:space="preserve"> </w:t>
      </w:r>
      <w:r w:rsidRPr="00F339EE">
        <w:t xml:space="preserve">opnår en </w:t>
      </w:r>
      <w:bookmarkStart w:id="190" w:name="_Hlk511907529"/>
      <w:r w:rsidRPr="00F339EE">
        <w:t>rating, der er lavere end</w:t>
      </w:r>
      <w:r w:rsidR="001750C1" w:rsidRPr="00F339EE">
        <w:t xml:space="preserve"> ”normal</w:t>
      </w:r>
      <w:r w:rsidR="003E1A0B" w:rsidRPr="00F339EE">
        <w:t>”</w:t>
      </w:r>
      <w:r w:rsidR="00614D6A" w:rsidRPr="00F339EE">
        <w:t xml:space="preserve"> efter </w:t>
      </w:r>
      <w:proofErr w:type="spellStart"/>
      <w:r w:rsidR="00614D6A" w:rsidRPr="00F339EE">
        <w:t>Experians</w:t>
      </w:r>
      <w:proofErr w:type="spellEnd"/>
      <w:r w:rsidR="00614D6A" w:rsidRPr="00F339EE">
        <w:t xml:space="preserve"> </w:t>
      </w:r>
      <w:proofErr w:type="gramStart"/>
      <w:r w:rsidR="00614D6A" w:rsidRPr="00F339EE">
        <w:t>KOB rating</w:t>
      </w:r>
      <w:proofErr w:type="gramEnd"/>
      <w:r w:rsidR="00614D6A" w:rsidRPr="00F339EE">
        <w:t xml:space="preserve"> skala eller lavere end ”A” i </w:t>
      </w:r>
      <w:proofErr w:type="spellStart"/>
      <w:r w:rsidR="00614D6A" w:rsidRPr="00F339EE">
        <w:t>Bisnodes</w:t>
      </w:r>
      <w:proofErr w:type="spellEnd"/>
      <w:r w:rsidR="00614D6A" w:rsidRPr="00F339EE">
        <w:t xml:space="preserve"> </w:t>
      </w:r>
      <w:proofErr w:type="gramStart"/>
      <w:r w:rsidR="00614D6A" w:rsidRPr="00F339EE">
        <w:t>AAA rating</w:t>
      </w:r>
      <w:proofErr w:type="gramEnd"/>
      <w:r w:rsidR="00614D6A" w:rsidRPr="00F339EE">
        <w:t xml:space="preserve"> model, </w:t>
      </w:r>
      <w:r w:rsidR="005F7A43" w:rsidRPr="00F339EE">
        <w:rPr>
          <w:rFonts w:cs="Arial"/>
          <w:spacing w:val="6"/>
          <w:lang w:eastAsia="en-US"/>
        </w:rPr>
        <w:t xml:space="preserve">dvs. </w:t>
      </w:r>
      <w:r w:rsidR="003E1A0B" w:rsidRPr="00F339EE">
        <w:rPr>
          <w:rFonts w:cs="Arial"/>
          <w:spacing w:val="6"/>
          <w:lang w:eastAsia="en-US"/>
        </w:rPr>
        <w:t>med</w:t>
      </w:r>
      <w:r w:rsidR="005F7A43" w:rsidRPr="00F339EE">
        <w:rPr>
          <w:rFonts w:cs="Arial"/>
          <w:spacing w:val="6"/>
          <w:lang w:eastAsia="en-US"/>
        </w:rPr>
        <w:t xml:space="preserve"> forhøjet risiko</w:t>
      </w:r>
      <w:r w:rsidR="001750C1" w:rsidRPr="00F339EE">
        <w:t>.</w:t>
      </w:r>
      <w:r w:rsidR="001E3A31" w:rsidRPr="00F339EE">
        <w:t xml:space="preserve"> Kan </w:t>
      </w:r>
      <w:proofErr w:type="spellStart"/>
      <w:r w:rsidR="001E3A31" w:rsidRPr="00F339EE">
        <w:t>Elleverandøren</w:t>
      </w:r>
      <w:proofErr w:type="spellEnd"/>
      <w:r w:rsidR="001E3A31" w:rsidRPr="00F339EE">
        <w:t xml:space="preserve"> dokumentere, at</w:t>
      </w:r>
      <w:r w:rsidR="00D055FA" w:rsidRPr="00F339EE">
        <w:t xml:space="preserve"> </w:t>
      </w:r>
      <w:proofErr w:type="spellStart"/>
      <w:r w:rsidR="00334927" w:rsidRPr="00F339EE">
        <w:t>Elleverandøren</w:t>
      </w:r>
      <w:proofErr w:type="spellEnd"/>
      <w:r w:rsidR="00962682" w:rsidRPr="00F339EE">
        <w:t xml:space="preserve"> har opnået en rating, der er</w:t>
      </w:r>
      <w:r w:rsidR="001E3A31" w:rsidRPr="00F339EE">
        <w:t xml:space="preserve"> ”normal” </w:t>
      </w:r>
      <w:r w:rsidR="00614D6A" w:rsidRPr="00F339EE">
        <w:t xml:space="preserve">eller bedre efter </w:t>
      </w:r>
      <w:proofErr w:type="spellStart"/>
      <w:r w:rsidR="00614D6A" w:rsidRPr="00F339EE">
        <w:t>Experians</w:t>
      </w:r>
      <w:proofErr w:type="spellEnd"/>
      <w:r w:rsidR="00614D6A" w:rsidRPr="00F339EE">
        <w:t xml:space="preserve"> </w:t>
      </w:r>
      <w:proofErr w:type="gramStart"/>
      <w:r w:rsidR="00614D6A" w:rsidRPr="00F339EE">
        <w:t>KOB rating</w:t>
      </w:r>
      <w:proofErr w:type="gramEnd"/>
      <w:r w:rsidR="00614D6A" w:rsidRPr="00F339EE">
        <w:t xml:space="preserve"> skala eller ”A” eller bedre e</w:t>
      </w:r>
      <w:r w:rsidR="003E1A0B" w:rsidRPr="00F339EE">
        <w:t>fter</w:t>
      </w:r>
      <w:r w:rsidR="00614D6A" w:rsidRPr="00F339EE">
        <w:t xml:space="preserve"> </w:t>
      </w:r>
      <w:proofErr w:type="spellStart"/>
      <w:r w:rsidR="00614D6A" w:rsidRPr="00F339EE">
        <w:t>Bisnodes</w:t>
      </w:r>
      <w:proofErr w:type="spellEnd"/>
      <w:r w:rsidR="00614D6A" w:rsidRPr="00F339EE">
        <w:t xml:space="preserve"> </w:t>
      </w:r>
      <w:proofErr w:type="gramStart"/>
      <w:r w:rsidR="00614D6A" w:rsidRPr="00F339EE">
        <w:t>AAA</w:t>
      </w:r>
      <w:r w:rsidR="003E1A0B" w:rsidRPr="00F339EE">
        <w:t xml:space="preserve"> </w:t>
      </w:r>
      <w:r w:rsidR="00614D6A" w:rsidRPr="00F339EE">
        <w:t>rating</w:t>
      </w:r>
      <w:proofErr w:type="gramEnd"/>
      <w:r w:rsidR="00614D6A" w:rsidRPr="00F339EE">
        <w:t xml:space="preserve"> model, </w:t>
      </w:r>
      <w:r w:rsidR="001E3A31" w:rsidRPr="00F339EE">
        <w:t xml:space="preserve">skal </w:t>
      </w:r>
      <w:proofErr w:type="spellStart"/>
      <w:r w:rsidR="001E3A31" w:rsidRPr="00F339EE">
        <w:t>Elleverandøren</w:t>
      </w:r>
      <w:proofErr w:type="spellEnd"/>
      <w:r w:rsidR="001E3A31" w:rsidRPr="00F339EE">
        <w:t xml:space="preserve"> ikke stille sikkerhed efter denne bestemmelse. </w:t>
      </w:r>
      <w:r w:rsidR="00334927" w:rsidRPr="00F339EE">
        <w:t xml:space="preserve"> </w:t>
      </w:r>
      <w:proofErr w:type="spellStart"/>
      <w:r w:rsidR="005D185D" w:rsidRPr="00F339EE">
        <w:t>Elleverandøren</w:t>
      </w:r>
      <w:proofErr w:type="spellEnd"/>
      <w:r w:rsidR="005D185D" w:rsidRPr="00F339EE">
        <w:t xml:space="preserve"> skal løbende stille den i sidste punktum nævnte d</w:t>
      </w:r>
      <w:r w:rsidR="00334927" w:rsidRPr="00F339EE">
        <w:t xml:space="preserve">okumentation til rådighed på </w:t>
      </w:r>
      <w:proofErr w:type="spellStart"/>
      <w:r w:rsidR="00092205" w:rsidRPr="00F339EE">
        <w:t>N</w:t>
      </w:r>
      <w:r w:rsidR="00334927" w:rsidRPr="00F339EE">
        <w:t>etselskabets</w:t>
      </w:r>
      <w:proofErr w:type="spellEnd"/>
      <w:r w:rsidR="00334927" w:rsidRPr="00F339EE">
        <w:t xml:space="preserve"> anmodning.</w:t>
      </w:r>
      <w:r w:rsidR="0050543A" w:rsidRPr="00F339EE">
        <w:t xml:space="preserve"> </w:t>
      </w:r>
      <w:r w:rsidR="009B113A">
        <w:t xml:space="preserve">Hvis der ikke findes en rating på </w:t>
      </w:r>
      <w:proofErr w:type="spellStart"/>
      <w:r w:rsidR="009B113A">
        <w:t>Elleverandøren</w:t>
      </w:r>
      <w:proofErr w:type="spellEnd"/>
      <w:r w:rsidR="009B113A">
        <w:t xml:space="preserve">/der ikke kan foretages en rating af </w:t>
      </w:r>
      <w:proofErr w:type="spellStart"/>
      <w:r w:rsidR="009B113A">
        <w:t>Elleverandøren</w:t>
      </w:r>
      <w:proofErr w:type="spellEnd"/>
      <w:r w:rsidR="009B113A">
        <w:t>, udløser dette også krav om sikkerhed efter d)</w:t>
      </w:r>
    </w:p>
    <w:bookmarkEnd w:id="190"/>
    <w:p w14:paraId="7D0CF7F4" w14:textId="25109D36" w:rsidR="00332816" w:rsidRPr="00F339EE" w:rsidRDefault="00332816" w:rsidP="00332816">
      <w:pPr>
        <w:numPr>
          <w:ilvl w:val="0"/>
          <w:numId w:val="24"/>
        </w:numPr>
        <w:spacing w:after="180" w:line="280" w:lineRule="exact"/>
        <w:ind w:left="1922" w:hanging="720"/>
        <w:rPr>
          <w:rFonts w:cs="Arial"/>
          <w:spacing w:val="6"/>
          <w:lang w:eastAsia="en-US"/>
        </w:rPr>
      </w:pPr>
      <w:proofErr w:type="spellStart"/>
      <w:r w:rsidRPr="00F339EE">
        <w:rPr>
          <w:rFonts w:cs="Arial"/>
          <w:spacing w:val="6"/>
          <w:lang w:eastAsia="en-US"/>
        </w:rPr>
        <w:t>Elleverandøren</w:t>
      </w:r>
      <w:proofErr w:type="spellEnd"/>
      <w:r w:rsidRPr="00F339EE">
        <w:rPr>
          <w:rFonts w:cs="Arial"/>
          <w:spacing w:val="6"/>
          <w:lang w:eastAsia="en-US"/>
        </w:rPr>
        <w:t xml:space="preserve"> har negativ egenkapital</w:t>
      </w:r>
      <w:r w:rsidR="00954D57" w:rsidRPr="00F339EE">
        <w:rPr>
          <w:rFonts w:cs="Arial"/>
          <w:spacing w:val="6"/>
          <w:lang w:eastAsia="en-US"/>
        </w:rPr>
        <w:t>, jf</w:t>
      </w:r>
      <w:r w:rsidR="00050382" w:rsidRPr="00F339EE">
        <w:rPr>
          <w:rFonts w:cs="Arial"/>
          <w:spacing w:val="6"/>
          <w:lang w:eastAsia="en-US"/>
        </w:rPr>
        <w:t>.</w:t>
      </w:r>
      <w:r w:rsidR="00954D57" w:rsidRPr="00F339EE">
        <w:rPr>
          <w:rFonts w:cs="Arial"/>
          <w:spacing w:val="6"/>
          <w:lang w:eastAsia="en-US"/>
        </w:rPr>
        <w:t xml:space="preserve"> selskabets </w:t>
      </w:r>
      <w:r w:rsidR="00BE3956" w:rsidRPr="00F339EE">
        <w:rPr>
          <w:rFonts w:cs="Arial"/>
          <w:spacing w:val="6"/>
          <w:lang w:eastAsia="en-US"/>
        </w:rPr>
        <w:t xml:space="preserve">senest </w:t>
      </w:r>
      <w:r w:rsidR="00954D57" w:rsidRPr="00F339EE">
        <w:rPr>
          <w:rFonts w:cs="Arial"/>
          <w:spacing w:val="6"/>
          <w:lang w:eastAsia="en-US"/>
        </w:rPr>
        <w:t>offentliggjorte års</w:t>
      </w:r>
      <w:r w:rsidR="00F74044" w:rsidRPr="00F339EE">
        <w:rPr>
          <w:rFonts w:cs="Arial"/>
          <w:spacing w:val="6"/>
          <w:lang w:eastAsia="en-US"/>
        </w:rPr>
        <w:t>regnskab</w:t>
      </w:r>
      <w:r w:rsidRPr="00F339EE">
        <w:rPr>
          <w:rFonts w:cs="Arial"/>
          <w:spacing w:val="6"/>
          <w:lang w:eastAsia="en-US"/>
        </w:rPr>
        <w:t>.</w:t>
      </w:r>
    </w:p>
    <w:p w14:paraId="75914146" w14:textId="146BAA64" w:rsidR="00475A5C" w:rsidRPr="00050382" w:rsidRDefault="00475A5C" w:rsidP="00332816">
      <w:pPr>
        <w:numPr>
          <w:ilvl w:val="0"/>
          <w:numId w:val="24"/>
        </w:numPr>
        <w:spacing w:after="180"/>
        <w:ind w:left="1922" w:hanging="720"/>
        <w:rPr>
          <w:rFonts w:cs="Arial"/>
          <w:spacing w:val="6"/>
          <w:lang w:eastAsia="en-US"/>
        </w:rPr>
      </w:pPr>
      <w:proofErr w:type="spellStart"/>
      <w:r w:rsidRPr="00F339EE">
        <w:lastRenderedPageBreak/>
        <w:t>Elleverandøren</w:t>
      </w:r>
      <w:proofErr w:type="spellEnd"/>
      <w:r w:rsidR="00026B3C" w:rsidRPr="00F339EE">
        <w:t xml:space="preserve"> har</w:t>
      </w:r>
      <w:r w:rsidRPr="00F339EE">
        <w:t xml:space="preserve"> i to (2) på hinanden</w:t>
      </w:r>
      <w:r w:rsidRPr="00D10DD3">
        <w:t xml:space="preserve"> følgende år regnskabsmæssigt underskud, </w:t>
      </w:r>
      <w:r w:rsidR="00026B3C" w:rsidRPr="00D10DD3">
        <w:t>j</w:t>
      </w:r>
      <w:r w:rsidR="004C4D2C" w:rsidRPr="00D10DD3">
        <w:t>f.</w:t>
      </w:r>
      <w:r w:rsidR="00026B3C" w:rsidRPr="00D10DD3">
        <w:t xml:space="preserve"> selskabets </w:t>
      </w:r>
      <w:r w:rsidR="00BE3956">
        <w:t xml:space="preserve">senest </w:t>
      </w:r>
      <w:r w:rsidR="00026B3C" w:rsidRPr="00D10DD3">
        <w:t>offentliggjorte årsr</w:t>
      </w:r>
      <w:r w:rsidR="00F74044">
        <w:t>egnskab</w:t>
      </w:r>
      <w:r w:rsidR="00026B3C" w:rsidRPr="00D10DD3">
        <w:t>, medmindre selskabets positive egenkapital i de</w:t>
      </w:r>
      <w:r w:rsidR="00F74044">
        <w:t>t</w:t>
      </w:r>
      <w:r w:rsidR="00026B3C" w:rsidRPr="00D10DD3">
        <w:t xml:space="preserve"> seneste års</w:t>
      </w:r>
      <w:r w:rsidR="00F74044">
        <w:t>regnskab</w:t>
      </w:r>
      <w:r w:rsidR="00026B3C" w:rsidRPr="00D10DD3">
        <w:t xml:space="preserve"> som minimum udgør to (2) gange det seneste års underskud. Egenkapitalen korrigeres såfremt, der er forbehold i revisionspåtegningen.</w:t>
      </w:r>
    </w:p>
    <w:p w14:paraId="10B7859E" w14:textId="54D37940" w:rsidR="00050382" w:rsidRDefault="00050382" w:rsidP="00050382">
      <w:pPr>
        <w:numPr>
          <w:ilvl w:val="0"/>
          <w:numId w:val="24"/>
        </w:numPr>
        <w:spacing w:after="180"/>
        <w:ind w:left="1922" w:hanging="720"/>
        <w:rPr>
          <w:rFonts w:cs="Arial"/>
          <w:spacing w:val="6"/>
          <w:lang w:eastAsia="en-US"/>
        </w:rPr>
      </w:pPr>
      <w:proofErr w:type="spellStart"/>
      <w:r>
        <w:rPr>
          <w:rFonts w:cs="Arial"/>
          <w:spacing w:val="6"/>
          <w:lang w:eastAsia="en-US"/>
        </w:rPr>
        <w:t>Elleverandøren</w:t>
      </w:r>
      <w:proofErr w:type="spellEnd"/>
      <w:r>
        <w:rPr>
          <w:rFonts w:cs="Arial"/>
          <w:spacing w:val="6"/>
          <w:lang w:eastAsia="en-US"/>
        </w:rPr>
        <w:t xml:space="preserve"> har – uanset at dette er i overensstemmelsen med årsregnskabslovens regler - undladt at lade sit årsregnskab revidere. </w:t>
      </w:r>
    </w:p>
    <w:p w14:paraId="76B96E78" w14:textId="4AE8B5EF" w:rsidR="00613EE0" w:rsidRPr="004C4F2A" w:rsidRDefault="00613EE0" w:rsidP="00050382">
      <w:pPr>
        <w:numPr>
          <w:ilvl w:val="0"/>
          <w:numId w:val="24"/>
        </w:numPr>
        <w:spacing w:after="180"/>
        <w:ind w:left="1922" w:hanging="720"/>
        <w:rPr>
          <w:rFonts w:cs="Arial"/>
          <w:spacing w:val="6"/>
          <w:lang w:eastAsia="en-US"/>
        </w:rPr>
      </w:pPr>
      <w:proofErr w:type="spellStart"/>
      <w:r>
        <w:rPr>
          <w:rFonts w:cs="Arial"/>
          <w:spacing w:val="6"/>
          <w:lang w:eastAsia="en-US"/>
        </w:rPr>
        <w:t>Elleverandørens</w:t>
      </w:r>
      <w:proofErr w:type="spellEnd"/>
      <w:r w:rsidRPr="00613EE0">
        <w:rPr>
          <w:iCs/>
        </w:rPr>
        <w:t xml:space="preserve"> </w:t>
      </w:r>
      <w:r>
        <w:rPr>
          <w:iCs/>
        </w:rPr>
        <w:t xml:space="preserve">senest </w:t>
      </w:r>
      <w:r w:rsidRPr="00114E55">
        <w:rPr>
          <w:iCs/>
        </w:rPr>
        <w:t xml:space="preserve">offentliggjorte årsrapport indeholder revisionspåtegning med forbehold eller supplerende oplysning om forhold, </w:t>
      </w:r>
      <w:r>
        <w:rPr>
          <w:iCs/>
        </w:rPr>
        <w:t>fx</w:t>
      </w:r>
      <w:r w:rsidRPr="00114E55">
        <w:rPr>
          <w:iCs/>
        </w:rPr>
        <w:t xml:space="preserve"> </w:t>
      </w:r>
      <w:r>
        <w:rPr>
          <w:iCs/>
        </w:rPr>
        <w:t>om forbehold for fortsat drift (</w:t>
      </w:r>
      <w:proofErr w:type="spellStart"/>
      <w:r w:rsidRPr="00114E55">
        <w:rPr>
          <w:iCs/>
        </w:rPr>
        <w:t>going</w:t>
      </w:r>
      <w:proofErr w:type="spellEnd"/>
      <w:r w:rsidRPr="00114E55">
        <w:rPr>
          <w:iCs/>
        </w:rPr>
        <w:t xml:space="preserve"> </w:t>
      </w:r>
      <w:proofErr w:type="spellStart"/>
      <w:r w:rsidRPr="00114E55">
        <w:rPr>
          <w:iCs/>
        </w:rPr>
        <w:t>concern</w:t>
      </w:r>
      <w:proofErr w:type="spellEnd"/>
      <w:r>
        <w:rPr>
          <w:iCs/>
        </w:rPr>
        <w:t>)</w:t>
      </w:r>
      <w:r w:rsidRPr="00114E55">
        <w:rPr>
          <w:iCs/>
        </w:rPr>
        <w:t>,</w:t>
      </w:r>
      <w:r>
        <w:rPr>
          <w:iCs/>
        </w:rPr>
        <w:t xml:space="preserve"> </w:t>
      </w:r>
      <w:r w:rsidRPr="00613EE0">
        <w:rPr>
          <w:iCs/>
        </w:rPr>
        <w:t xml:space="preserve">om at revisionen ikke kan bekræfte den opgivne omsætning, omkostninger eller aktiver, om ulovlige aktionærlån eller </w:t>
      </w:r>
      <w:r>
        <w:rPr>
          <w:iCs/>
        </w:rPr>
        <w:t xml:space="preserve">om </w:t>
      </w:r>
      <w:r w:rsidRPr="00613EE0">
        <w:rPr>
          <w:iCs/>
        </w:rPr>
        <w:t>manglende rettidig indbetaling af moms eller A-skat,</w:t>
      </w:r>
      <w:r>
        <w:rPr>
          <w:iCs/>
        </w:rPr>
        <w:t xml:space="preserve"> og som</w:t>
      </w:r>
      <w:r w:rsidRPr="00114E55">
        <w:rPr>
          <w:iCs/>
        </w:rPr>
        <w:t xml:space="preserve"> giver konkret og ikke-uvæsentlig </w:t>
      </w:r>
      <w:r>
        <w:rPr>
          <w:iCs/>
        </w:rPr>
        <w:t>for</w:t>
      </w:r>
      <w:r w:rsidRPr="00114E55">
        <w:rPr>
          <w:iCs/>
        </w:rPr>
        <w:t xml:space="preserve">øget risikovurdering af selskabets evne til at </w:t>
      </w:r>
      <w:r>
        <w:rPr>
          <w:iCs/>
        </w:rPr>
        <w:t>opfylde</w:t>
      </w:r>
      <w:r w:rsidRPr="00114E55">
        <w:rPr>
          <w:iCs/>
        </w:rPr>
        <w:t xml:space="preserve"> sine </w:t>
      </w:r>
      <w:r>
        <w:rPr>
          <w:iCs/>
        </w:rPr>
        <w:t>forpligtelser,</w:t>
      </w:r>
      <w:r w:rsidRPr="00114E55">
        <w:rPr>
          <w:iCs/>
        </w:rPr>
        <w:t xml:space="preserve"> </w:t>
      </w:r>
      <w:r>
        <w:rPr>
          <w:iCs/>
        </w:rPr>
        <w:t>efterhånden som</w:t>
      </w:r>
      <w:r w:rsidRPr="00114E55">
        <w:rPr>
          <w:iCs/>
        </w:rPr>
        <w:t xml:space="preserve"> de</w:t>
      </w:r>
      <w:r>
        <w:rPr>
          <w:iCs/>
        </w:rPr>
        <w:t xml:space="preserve"> forfalder.</w:t>
      </w:r>
    </w:p>
    <w:p w14:paraId="60822186" w14:textId="1B5D5151" w:rsidR="00332816" w:rsidRPr="00332816" w:rsidRDefault="00332816" w:rsidP="00332816">
      <w:pPr>
        <w:numPr>
          <w:ilvl w:val="2"/>
          <w:numId w:val="11"/>
        </w:numPr>
        <w:spacing w:after="180"/>
        <w:outlineLvl w:val="2"/>
        <w:rPr>
          <w:rFonts w:cs="Arial"/>
          <w:spacing w:val="6"/>
          <w:lang w:eastAsia="en-US"/>
        </w:rPr>
      </w:pPr>
      <w:bookmarkStart w:id="191" w:name="_Ref340094606"/>
      <w:bookmarkEnd w:id="188"/>
      <w:proofErr w:type="spellStart"/>
      <w:r w:rsidRPr="00332816">
        <w:rPr>
          <w:rFonts w:cs="Arial"/>
          <w:spacing w:val="6"/>
          <w:lang w:eastAsia="en-US"/>
        </w:rPr>
        <w:t>Elleverandørens</w:t>
      </w:r>
      <w:proofErr w:type="spellEnd"/>
      <w:r w:rsidRPr="00332816">
        <w:rPr>
          <w:rFonts w:cs="Arial"/>
          <w:spacing w:val="6"/>
          <w:lang w:eastAsia="en-US"/>
        </w:rPr>
        <w:t xml:space="preserve"> betaling af </w:t>
      </w:r>
      <w:proofErr w:type="spellStart"/>
      <w:r w:rsidRPr="00332816">
        <w:rPr>
          <w:rFonts w:cs="Arial"/>
          <w:spacing w:val="6"/>
          <w:lang w:eastAsia="en-US"/>
        </w:rPr>
        <w:t>Netselskabets</w:t>
      </w:r>
      <w:proofErr w:type="spellEnd"/>
      <w:r w:rsidRPr="00332816">
        <w:rPr>
          <w:rFonts w:cs="Arial"/>
          <w:spacing w:val="6"/>
          <w:lang w:eastAsia="en-US"/>
        </w:rPr>
        <w:t xml:space="preserve"> tilgodehavende efter </w:t>
      </w:r>
      <w:proofErr w:type="spellStart"/>
      <w:r w:rsidRPr="00332816">
        <w:rPr>
          <w:rFonts w:cs="Arial"/>
          <w:spacing w:val="6"/>
          <w:lang w:eastAsia="en-US"/>
        </w:rPr>
        <w:t>Netselskabets</w:t>
      </w:r>
      <w:proofErr w:type="spellEnd"/>
      <w:r w:rsidRPr="00332816">
        <w:rPr>
          <w:rFonts w:cs="Arial"/>
          <w:spacing w:val="6"/>
          <w:lang w:eastAsia="en-US"/>
        </w:rPr>
        <w:t xml:space="preserve"> afsendelse af krav om sikkerhedsstillelse fritager ikke </w:t>
      </w:r>
      <w:proofErr w:type="spellStart"/>
      <w:r w:rsidRPr="00332816">
        <w:rPr>
          <w:rFonts w:cs="Arial"/>
          <w:spacing w:val="6"/>
          <w:lang w:eastAsia="en-US"/>
        </w:rPr>
        <w:t>Elleverandøren</w:t>
      </w:r>
      <w:proofErr w:type="spellEnd"/>
      <w:r w:rsidRPr="00332816">
        <w:rPr>
          <w:rFonts w:cs="Arial"/>
          <w:spacing w:val="6"/>
          <w:lang w:eastAsia="en-US"/>
        </w:rPr>
        <w:t xml:space="preserve"> fra at stille en krævet sikkerhed i henhold til punkt 1</w:t>
      </w:r>
      <w:r w:rsidR="00596D75">
        <w:rPr>
          <w:rFonts w:cs="Arial"/>
          <w:spacing w:val="6"/>
          <w:lang w:eastAsia="en-US"/>
        </w:rPr>
        <w:t>7</w:t>
      </w:r>
      <w:r w:rsidRPr="00332816">
        <w:rPr>
          <w:rFonts w:cs="Arial"/>
          <w:spacing w:val="6"/>
          <w:lang w:eastAsia="en-US"/>
        </w:rPr>
        <w:t>.1.1</w:t>
      </w:r>
      <w:bookmarkEnd w:id="191"/>
      <w:r w:rsidRPr="00332816">
        <w:rPr>
          <w:rFonts w:cs="Arial"/>
          <w:spacing w:val="6"/>
          <w:lang w:eastAsia="en-US"/>
        </w:rPr>
        <w:t>.</w:t>
      </w:r>
    </w:p>
    <w:p w14:paraId="372396DB" w14:textId="4FDF5C59" w:rsidR="00767362" w:rsidRDefault="00332816" w:rsidP="00332816">
      <w:pPr>
        <w:numPr>
          <w:ilvl w:val="2"/>
          <w:numId w:val="11"/>
        </w:numPr>
        <w:spacing w:after="180"/>
        <w:outlineLvl w:val="2"/>
        <w:rPr>
          <w:rFonts w:cs="Arial"/>
          <w:spacing w:val="6"/>
          <w:lang w:eastAsia="en-US"/>
        </w:rPr>
      </w:pPr>
      <w:bookmarkStart w:id="192" w:name="_Ref340130681"/>
      <w:proofErr w:type="spellStart"/>
      <w:r w:rsidRPr="00D10DD3">
        <w:rPr>
          <w:rFonts w:cs="Arial"/>
          <w:spacing w:val="6"/>
          <w:lang w:eastAsia="en-US"/>
        </w:rPr>
        <w:t>Netselskabet</w:t>
      </w:r>
      <w:proofErr w:type="spellEnd"/>
      <w:r w:rsidRPr="00D10DD3">
        <w:rPr>
          <w:rFonts w:cs="Arial"/>
          <w:spacing w:val="6"/>
          <w:lang w:eastAsia="en-US"/>
        </w:rPr>
        <w:t xml:space="preserve"> kræve</w:t>
      </w:r>
      <w:r w:rsidR="00542DCF" w:rsidRPr="00D10DD3">
        <w:rPr>
          <w:rFonts w:cs="Arial"/>
          <w:spacing w:val="6"/>
          <w:lang w:eastAsia="en-US"/>
        </w:rPr>
        <w:t>r</w:t>
      </w:r>
      <w:r w:rsidRPr="00D10DD3">
        <w:rPr>
          <w:rFonts w:cs="Arial"/>
          <w:spacing w:val="6"/>
          <w:lang w:eastAsia="en-US"/>
        </w:rPr>
        <w:t xml:space="preserve"> sikkerhed svarende til tre (3) måneders </w:t>
      </w:r>
      <w:r w:rsidR="00747F98">
        <w:rPr>
          <w:rFonts w:cs="Arial"/>
          <w:spacing w:val="6"/>
          <w:lang w:eastAsia="en-US"/>
        </w:rPr>
        <w:t>gennemsnits</w:t>
      </w:r>
      <w:r w:rsidRPr="00D10DD3">
        <w:rPr>
          <w:rFonts w:cs="Arial"/>
          <w:spacing w:val="6"/>
          <w:lang w:eastAsia="en-US"/>
        </w:rPr>
        <w:t>betaling</w:t>
      </w:r>
      <w:bookmarkEnd w:id="192"/>
      <w:r w:rsidRPr="00D10DD3">
        <w:rPr>
          <w:rFonts w:cs="Arial"/>
          <w:spacing w:val="6"/>
          <w:lang w:eastAsia="en-US"/>
        </w:rPr>
        <w:t xml:space="preserve">. </w:t>
      </w:r>
      <w:r w:rsidR="00747F98">
        <w:rPr>
          <w:rFonts w:cs="Arial"/>
          <w:spacing w:val="6"/>
          <w:lang w:eastAsia="en-US"/>
        </w:rPr>
        <w:t xml:space="preserve">Gennemsnitsbetalingen pr. måned udregnes som det seneste års samlede betalinger eksklusive moms delt med 12. Har </w:t>
      </w:r>
      <w:proofErr w:type="spellStart"/>
      <w:r w:rsidR="00747F98">
        <w:rPr>
          <w:rFonts w:cs="Arial"/>
          <w:spacing w:val="6"/>
          <w:lang w:eastAsia="en-US"/>
        </w:rPr>
        <w:t>Elleverandøren</w:t>
      </w:r>
      <w:proofErr w:type="spellEnd"/>
      <w:r w:rsidR="00747F98">
        <w:rPr>
          <w:rFonts w:cs="Arial"/>
          <w:spacing w:val="6"/>
          <w:lang w:eastAsia="en-US"/>
        </w:rPr>
        <w:t xml:space="preserve"> endnu ikke opereret i det pågældende </w:t>
      </w:r>
      <w:proofErr w:type="spellStart"/>
      <w:r w:rsidR="00747F98">
        <w:rPr>
          <w:rFonts w:cs="Arial"/>
          <w:spacing w:val="6"/>
          <w:lang w:eastAsia="en-US"/>
        </w:rPr>
        <w:t>netområde</w:t>
      </w:r>
      <w:proofErr w:type="spellEnd"/>
      <w:r w:rsidR="00747F98">
        <w:rPr>
          <w:rFonts w:cs="Arial"/>
          <w:spacing w:val="6"/>
          <w:lang w:eastAsia="en-US"/>
        </w:rPr>
        <w:t xml:space="preserve"> i 12 måneder, beregnes gennemsnittet forholdsmæssigt på baggrund af det antal måneder, </w:t>
      </w:r>
      <w:proofErr w:type="spellStart"/>
      <w:r w:rsidR="00747F98">
        <w:rPr>
          <w:rFonts w:cs="Arial"/>
          <w:spacing w:val="6"/>
          <w:lang w:eastAsia="en-US"/>
        </w:rPr>
        <w:t>Elleverandøren</w:t>
      </w:r>
      <w:proofErr w:type="spellEnd"/>
      <w:r w:rsidR="00747F98">
        <w:rPr>
          <w:rFonts w:cs="Arial"/>
          <w:spacing w:val="6"/>
          <w:lang w:eastAsia="en-US"/>
        </w:rPr>
        <w:t xml:space="preserve"> har opereret i </w:t>
      </w:r>
      <w:proofErr w:type="spellStart"/>
      <w:r w:rsidR="00747F98">
        <w:rPr>
          <w:rFonts w:cs="Arial"/>
          <w:spacing w:val="6"/>
          <w:lang w:eastAsia="en-US"/>
        </w:rPr>
        <w:t>netområdet</w:t>
      </w:r>
      <w:proofErr w:type="spellEnd"/>
      <w:r w:rsidR="00747F98">
        <w:rPr>
          <w:rFonts w:cs="Arial"/>
          <w:spacing w:val="6"/>
          <w:lang w:eastAsia="en-US"/>
        </w:rPr>
        <w:t xml:space="preserve"> inden for det seneste år. </w:t>
      </w:r>
    </w:p>
    <w:p w14:paraId="775768CE" w14:textId="1D4A63D6" w:rsidR="00747F98" w:rsidRDefault="00747F98" w:rsidP="00747F98">
      <w:pPr>
        <w:spacing w:after="180"/>
        <w:ind w:left="964"/>
        <w:outlineLvl w:val="2"/>
        <w:rPr>
          <w:rFonts w:cs="Arial"/>
          <w:spacing w:val="6"/>
          <w:lang w:eastAsia="en-US"/>
        </w:rPr>
      </w:pPr>
      <w:bookmarkStart w:id="193" w:name="_Hlk511911504"/>
      <w:r>
        <w:rPr>
          <w:rFonts w:cs="Arial"/>
          <w:spacing w:val="6"/>
          <w:lang w:eastAsia="en-US"/>
        </w:rPr>
        <w:t xml:space="preserve">Hvis sikkerhedsstillelsen holdes adskilt fra </w:t>
      </w:r>
      <w:proofErr w:type="spellStart"/>
      <w:r>
        <w:rPr>
          <w:rFonts w:cs="Arial"/>
          <w:spacing w:val="6"/>
          <w:lang w:eastAsia="en-US"/>
        </w:rPr>
        <w:t>Netselskabets</w:t>
      </w:r>
      <w:proofErr w:type="spellEnd"/>
      <w:r>
        <w:rPr>
          <w:rFonts w:cs="Arial"/>
          <w:spacing w:val="6"/>
          <w:lang w:eastAsia="en-US"/>
        </w:rPr>
        <w:t xml:space="preserve"> formue, således at </w:t>
      </w:r>
      <w:proofErr w:type="spellStart"/>
      <w:r>
        <w:rPr>
          <w:rFonts w:cs="Arial"/>
          <w:spacing w:val="6"/>
          <w:lang w:eastAsia="en-US"/>
        </w:rPr>
        <w:t>Netselskabet</w:t>
      </w:r>
      <w:proofErr w:type="spellEnd"/>
      <w:r>
        <w:rPr>
          <w:rFonts w:cs="Arial"/>
          <w:spacing w:val="6"/>
          <w:lang w:eastAsia="en-US"/>
        </w:rPr>
        <w:t xml:space="preserve"> ikke opnår rådighed over sikkerheden, fx ved indsættelse på en spærret bankkonto, opkræves der ikke moms af selve sikkerhedsstillelsen.</w:t>
      </w:r>
    </w:p>
    <w:p w14:paraId="7B4CFEB2" w14:textId="507C8A81" w:rsidR="00332816" w:rsidRPr="00D10DD3" w:rsidRDefault="00E87F32" w:rsidP="002C2CDB">
      <w:pPr>
        <w:spacing w:after="180"/>
        <w:ind w:left="964"/>
        <w:outlineLvl w:val="2"/>
        <w:rPr>
          <w:rFonts w:cs="Arial"/>
          <w:spacing w:val="6"/>
          <w:lang w:eastAsia="en-US"/>
        </w:rPr>
      </w:pPr>
      <w:bookmarkStart w:id="194" w:name="_Hlk534634815"/>
      <w:bookmarkEnd w:id="193"/>
      <w:r>
        <w:rPr>
          <w:rFonts w:cs="Arial"/>
          <w:spacing w:val="6"/>
          <w:lang w:eastAsia="en-US"/>
        </w:rPr>
        <w:t>Begge parter</w:t>
      </w:r>
      <w:r w:rsidRPr="00D10DD3">
        <w:rPr>
          <w:rFonts w:cs="Arial"/>
          <w:spacing w:val="6"/>
          <w:lang w:eastAsia="en-US"/>
        </w:rPr>
        <w:t xml:space="preserve"> </w:t>
      </w:r>
      <w:r w:rsidR="009A6B74">
        <w:rPr>
          <w:rFonts w:cs="Arial"/>
          <w:spacing w:val="6"/>
          <w:lang w:eastAsia="en-US"/>
        </w:rPr>
        <w:t xml:space="preserve">kan </w:t>
      </w:r>
      <w:r w:rsidR="00762DF9" w:rsidRPr="00D10DD3">
        <w:rPr>
          <w:rFonts w:cs="Arial"/>
          <w:spacing w:val="6"/>
          <w:lang w:eastAsia="en-US"/>
        </w:rPr>
        <w:t xml:space="preserve">kræve sikkerhedens størrelse reguleret, </w:t>
      </w:r>
      <w:r w:rsidR="005A3C42">
        <w:rPr>
          <w:rFonts w:cs="Arial"/>
          <w:spacing w:val="6"/>
          <w:lang w:eastAsia="en-US"/>
        </w:rPr>
        <w:t xml:space="preserve">hvis </w:t>
      </w:r>
      <w:r w:rsidR="00762DF9" w:rsidRPr="00D10DD3">
        <w:rPr>
          <w:rFonts w:cs="Arial"/>
          <w:spacing w:val="6"/>
          <w:lang w:eastAsia="en-US"/>
        </w:rPr>
        <w:t xml:space="preserve">den </w:t>
      </w:r>
      <w:r w:rsidR="00D645EC" w:rsidRPr="00D10DD3">
        <w:rPr>
          <w:rFonts w:cs="Arial"/>
          <w:spacing w:val="6"/>
          <w:lang w:eastAsia="en-US"/>
        </w:rPr>
        <w:t xml:space="preserve">opkrævede sikkerhedsstillelse </w:t>
      </w:r>
      <w:r w:rsidR="00762DF9" w:rsidRPr="00D10DD3">
        <w:rPr>
          <w:rFonts w:cs="Arial"/>
          <w:spacing w:val="6"/>
          <w:lang w:eastAsia="en-US"/>
        </w:rPr>
        <w:t xml:space="preserve">afviger fra tre (3) måneders </w:t>
      </w:r>
      <w:r w:rsidR="005A3C42">
        <w:rPr>
          <w:rFonts w:cs="Arial"/>
          <w:spacing w:val="6"/>
          <w:lang w:eastAsia="en-US"/>
        </w:rPr>
        <w:t>gennemsnits</w:t>
      </w:r>
      <w:r w:rsidR="00762DF9" w:rsidRPr="00D10DD3">
        <w:rPr>
          <w:rFonts w:cs="Arial"/>
          <w:spacing w:val="6"/>
          <w:lang w:eastAsia="en-US"/>
        </w:rPr>
        <w:t>betaling</w:t>
      </w:r>
      <w:r w:rsidR="00055E62">
        <w:rPr>
          <w:rFonts w:cs="Arial"/>
          <w:spacing w:val="6"/>
          <w:lang w:eastAsia="en-US"/>
        </w:rPr>
        <w:t xml:space="preserve"> </w:t>
      </w:r>
      <w:r w:rsidR="005A3C42">
        <w:rPr>
          <w:rFonts w:cs="Arial"/>
          <w:spacing w:val="6"/>
          <w:lang w:eastAsia="en-US"/>
        </w:rPr>
        <w:t>med 10 % eller mere.</w:t>
      </w:r>
      <w:bookmarkEnd w:id="194"/>
    </w:p>
    <w:p w14:paraId="2CD7BF24" w14:textId="77777777" w:rsidR="005A3C42" w:rsidRPr="00332816" w:rsidRDefault="005A3C42" w:rsidP="005A3C42">
      <w:pPr>
        <w:spacing w:after="180"/>
        <w:ind w:left="964"/>
        <w:outlineLvl w:val="2"/>
        <w:rPr>
          <w:rFonts w:cs="Arial"/>
          <w:spacing w:val="6"/>
          <w:lang w:eastAsia="en-US"/>
        </w:rPr>
      </w:pPr>
      <w:proofErr w:type="spellStart"/>
      <w:r>
        <w:rPr>
          <w:rFonts w:cs="Arial"/>
          <w:spacing w:val="6"/>
          <w:lang w:eastAsia="en-US"/>
        </w:rPr>
        <w:t>Elleverandøren</w:t>
      </w:r>
      <w:proofErr w:type="spellEnd"/>
      <w:r>
        <w:rPr>
          <w:rFonts w:cs="Arial"/>
          <w:spacing w:val="6"/>
          <w:lang w:eastAsia="en-US"/>
        </w:rPr>
        <w:t xml:space="preserve"> kan vælge af egen drift at stille en forhøjet sikkerhed (’buffer’), således at sikkerheden ikke nødvendigvis kan kræves reguleret efter ovenstående retningslinjer. Kontant depositum udover </w:t>
      </w:r>
      <w:proofErr w:type="spellStart"/>
      <w:r>
        <w:rPr>
          <w:rFonts w:cs="Arial"/>
          <w:spacing w:val="6"/>
          <w:lang w:eastAsia="en-US"/>
        </w:rPr>
        <w:t>Netselskabets</w:t>
      </w:r>
      <w:proofErr w:type="spellEnd"/>
      <w:r>
        <w:rPr>
          <w:rFonts w:cs="Arial"/>
          <w:spacing w:val="6"/>
          <w:lang w:eastAsia="en-US"/>
        </w:rPr>
        <w:t xml:space="preserve"> forlangende forrentes dog ikke efter bestemmelsen i 17.1.5.</w:t>
      </w:r>
    </w:p>
    <w:p w14:paraId="06BF8D77" w14:textId="004A3EA8" w:rsidR="00332816" w:rsidRPr="00332816" w:rsidRDefault="00332816" w:rsidP="00332816">
      <w:pPr>
        <w:numPr>
          <w:ilvl w:val="2"/>
          <w:numId w:val="11"/>
        </w:numPr>
        <w:spacing w:after="180"/>
        <w:outlineLvl w:val="2"/>
        <w:rPr>
          <w:rFonts w:cs="Arial"/>
          <w:spacing w:val="6"/>
          <w:lang w:eastAsia="en-US"/>
        </w:rPr>
      </w:pPr>
      <w:proofErr w:type="spellStart"/>
      <w:r w:rsidRPr="00332816">
        <w:rPr>
          <w:rFonts w:cs="Arial"/>
          <w:spacing w:val="6"/>
          <w:lang w:eastAsia="en-US"/>
        </w:rPr>
        <w:t>Netselskabets</w:t>
      </w:r>
      <w:proofErr w:type="spellEnd"/>
      <w:r w:rsidRPr="00332816">
        <w:rPr>
          <w:rFonts w:cs="Arial"/>
          <w:spacing w:val="6"/>
          <w:lang w:eastAsia="en-US"/>
        </w:rPr>
        <w:t xml:space="preserve"> krav om sikkerhedsstillelse meddeles </w:t>
      </w:r>
      <w:proofErr w:type="spellStart"/>
      <w:r w:rsidRPr="00332816">
        <w:rPr>
          <w:rFonts w:cs="Arial"/>
          <w:spacing w:val="6"/>
          <w:lang w:eastAsia="en-US"/>
        </w:rPr>
        <w:t>Elleverandøren</w:t>
      </w:r>
      <w:proofErr w:type="spellEnd"/>
      <w:r w:rsidRPr="00332816">
        <w:rPr>
          <w:rFonts w:cs="Arial"/>
          <w:spacing w:val="6"/>
          <w:lang w:eastAsia="en-US"/>
        </w:rPr>
        <w:t xml:space="preserve"> </w:t>
      </w:r>
      <w:r w:rsidR="00981535">
        <w:rPr>
          <w:rFonts w:cs="Arial"/>
          <w:spacing w:val="6"/>
          <w:lang w:eastAsia="en-US"/>
        </w:rPr>
        <w:t xml:space="preserve">ved elektronisk post </w:t>
      </w:r>
      <w:r w:rsidR="00072D66">
        <w:rPr>
          <w:rFonts w:cs="Arial"/>
          <w:spacing w:val="6"/>
          <w:lang w:eastAsia="en-US"/>
        </w:rPr>
        <w:t xml:space="preserve">sendt til </w:t>
      </w:r>
      <w:proofErr w:type="spellStart"/>
      <w:r w:rsidR="00072D66">
        <w:rPr>
          <w:rFonts w:cs="Arial"/>
          <w:spacing w:val="6"/>
          <w:lang w:eastAsia="en-US"/>
        </w:rPr>
        <w:t>Elleverandørens</w:t>
      </w:r>
      <w:proofErr w:type="spellEnd"/>
      <w:r w:rsidR="00072D66">
        <w:rPr>
          <w:rFonts w:cs="Arial"/>
          <w:spacing w:val="6"/>
          <w:lang w:eastAsia="en-US"/>
        </w:rPr>
        <w:t xml:space="preserve"> officielle </w:t>
      </w:r>
      <w:proofErr w:type="spellStart"/>
      <w:r w:rsidR="00072D66">
        <w:rPr>
          <w:rFonts w:cs="Arial"/>
          <w:spacing w:val="6"/>
          <w:lang w:eastAsia="en-US"/>
        </w:rPr>
        <w:t>emailadresse</w:t>
      </w:r>
      <w:proofErr w:type="spellEnd"/>
      <w:r w:rsidR="00072D66">
        <w:rPr>
          <w:rFonts w:cs="Arial"/>
          <w:spacing w:val="6"/>
          <w:lang w:eastAsia="en-US"/>
        </w:rPr>
        <w:t xml:space="preserve"> og </w:t>
      </w:r>
      <w:r w:rsidRPr="00332816">
        <w:rPr>
          <w:rFonts w:cs="Arial"/>
          <w:spacing w:val="6"/>
          <w:lang w:eastAsia="en-US"/>
        </w:rPr>
        <w:t xml:space="preserve">stilet til </w:t>
      </w:r>
      <w:proofErr w:type="spellStart"/>
      <w:r w:rsidRPr="00332816">
        <w:rPr>
          <w:rFonts w:cs="Arial"/>
          <w:spacing w:val="6"/>
          <w:lang w:eastAsia="en-US"/>
        </w:rPr>
        <w:t>Elleverandørens</w:t>
      </w:r>
      <w:proofErr w:type="spellEnd"/>
      <w:r w:rsidRPr="00332816">
        <w:rPr>
          <w:rFonts w:cs="Arial"/>
          <w:spacing w:val="6"/>
          <w:lang w:eastAsia="en-US"/>
        </w:rPr>
        <w:t xml:space="preserve"> Ansvarlige Ledelse.</w:t>
      </w:r>
    </w:p>
    <w:p w14:paraId="7DA2B0D8" w14:textId="173D4EEA" w:rsidR="00332816" w:rsidRPr="00332816" w:rsidRDefault="00332816" w:rsidP="00332816">
      <w:pPr>
        <w:numPr>
          <w:ilvl w:val="2"/>
          <w:numId w:val="11"/>
        </w:numPr>
        <w:spacing w:after="180"/>
        <w:outlineLvl w:val="2"/>
        <w:rPr>
          <w:rFonts w:cs="Arial"/>
          <w:spacing w:val="6"/>
          <w:lang w:eastAsia="en-US"/>
        </w:rPr>
      </w:pPr>
      <w:bookmarkStart w:id="195" w:name="_Hlk534634529"/>
      <w:r w:rsidRPr="00332816">
        <w:rPr>
          <w:rFonts w:cs="Arial"/>
          <w:spacing w:val="6"/>
          <w:lang w:eastAsia="en-US"/>
        </w:rPr>
        <w:t xml:space="preserve">Sikkerheden skal stilles </w:t>
      </w:r>
      <w:r w:rsidR="00360AAE">
        <w:rPr>
          <w:rFonts w:cs="Arial"/>
          <w:spacing w:val="6"/>
          <w:lang w:eastAsia="en-US"/>
        </w:rPr>
        <w:t xml:space="preserve">som en anfordring </w:t>
      </w:r>
      <w:r w:rsidRPr="00332816">
        <w:rPr>
          <w:rFonts w:cs="Arial"/>
          <w:spacing w:val="6"/>
          <w:lang w:eastAsia="en-US"/>
        </w:rPr>
        <w:t xml:space="preserve">i form af </w:t>
      </w:r>
    </w:p>
    <w:p w14:paraId="65674B86" w14:textId="64DA9B51" w:rsidR="00332816" w:rsidRPr="00332816" w:rsidRDefault="00332816" w:rsidP="00332816">
      <w:pPr>
        <w:numPr>
          <w:ilvl w:val="0"/>
          <w:numId w:val="25"/>
        </w:numPr>
        <w:spacing w:after="180"/>
        <w:ind w:left="1922" w:hanging="720"/>
        <w:outlineLvl w:val="2"/>
        <w:rPr>
          <w:rFonts w:cs="Arial"/>
          <w:spacing w:val="6"/>
          <w:lang w:eastAsia="en-US"/>
        </w:rPr>
      </w:pPr>
      <w:r w:rsidRPr="00332816">
        <w:rPr>
          <w:rFonts w:cs="Arial"/>
          <w:spacing w:val="6"/>
          <w:lang w:eastAsia="en-US"/>
        </w:rPr>
        <w:t xml:space="preserve">et kontant depositum indbetalt til </w:t>
      </w:r>
      <w:r w:rsidR="005A3C42">
        <w:rPr>
          <w:rFonts w:cs="Arial"/>
          <w:spacing w:val="6"/>
          <w:lang w:eastAsia="en-US"/>
        </w:rPr>
        <w:t>en af</w:t>
      </w:r>
      <w:r w:rsidR="004329D4">
        <w:rPr>
          <w:rFonts w:cs="Arial"/>
          <w:spacing w:val="6"/>
          <w:lang w:eastAsia="en-US"/>
        </w:rPr>
        <w:t xml:space="preserve"> </w:t>
      </w:r>
      <w:proofErr w:type="spellStart"/>
      <w:r w:rsidRPr="00332816">
        <w:rPr>
          <w:rFonts w:cs="Arial"/>
          <w:spacing w:val="6"/>
          <w:lang w:eastAsia="en-US"/>
        </w:rPr>
        <w:t>Netselskabet</w:t>
      </w:r>
      <w:proofErr w:type="spellEnd"/>
      <w:r w:rsidRPr="00332816">
        <w:rPr>
          <w:rFonts w:cs="Arial"/>
          <w:spacing w:val="6"/>
          <w:lang w:eastAsia="en-US"/>
        </w:rPr>
        <w:t xml:space="preserve"> </w:t>
      </w:r>
      <w:r w:rsidR="005A3C42">
        <w:rPr>
          <w:rFonts w:cs="Arial"/>
          <w:spacing w:val="6"/>
          <w:lang w:eastAsia="en-US"/>
        </w:rPr>
        <w:t>anvist bankkonto</w:t>
      </w:r>
      <w:r w:rsidR="004329D4">
        <w:rPr>
          <w:rFonts w:cs="Arial"/>
          <w:spacing w:val="6"/>
          <w:lang w:eastAsia="en-US"/>
        </w:rPr>
        <w:t xml:space="preserve"> </w:t>
      </w:r>
      <w:r w:rsidRPr="00332816">
        <w:rPr>
          <w:rFonts w:cs="Arial"/>
          <w:spacing w:val="6"/>
          <w:lang w:eastAsia="en-US"/>
        </w:rPr>
        <w:t>eller anerkendt pengeinstitut,</w:t>
      </w:r>
    </w:p>
    <w:p w14:paraId="46C933AA" w14:textId="46460812" w:rsidR="00332816" w:rsidRPr="00332816" w:rsidRDefault="00332816" w:rsidP="00332816">
      <w:pPr>
        <w:numPr>
          <w:ilvl w:val="0"/>
          <w:numId w:val="25"/>
        </w:numPr>
        <w:spacing w:after="180"/>
        <w:ind w:left="1922" w:hanging="720"/>
        <w:outlineLvl w:val="2"/>
        <w:rPr>
          <w:rFonts w:cs="Arial"/>
          <w:spacing w:val="6"/>
          <w:lang w:eastAsia="en-US"/>
        </w:rPr>
      </w:pPr>
      <w:r w:rsidRPr="00332816">
        <w:rPr>
          <w:rFonts w:cs="Arial"/>
          <w:spacing w:val="6"/>
          <w:lang w:eastAsia="en-US"/>
        </w:rPr>
        <w:t xml:space="preserve">en garanti udstedt af et anerkendt pengeinstitut eller </w:t>
      </w:r>
    </w:p>
    <w:bookmarkEnd w:id="195"/>
    <w:p w14:paraId="2FCFCE63" w14:textId="5BADB75A" w:rsidR="00332816" w:rsidRPr="00D10DD3" w:rsidRDefault="00332816" w:rsidP="005A3C42">
      <w:pPr>
        <w:spacing w:after="180"/>
        <w:ind w:left="1922"/>
        <w:outlineLvl w:val="2"/>
        <w:rPr>
          <w:rFonts w:cs="Arial"/>
          <w:spacing w:val="6"/>
          <w:lang w:eastAsia="en-US"/>
        </w:rPr>
      </w:pPr>
    </w:p>
    <w:p w14:paraId="027870C7" w14:textId="159E351A" w:rsidR="00C05845" w:rsidRDefault="00141C6D" w:rsidP="00170CE8">
      <w:pPr>
        <w:numPr>
          <w:ilvl w:val="0"/>
          <w:numId w:val="25"/>
        </w:numPr>
        <w:spacing w:after="180"/>
        <w:ind w:left="1922" w:hanging="720"/>
        <w:outlineLvl w:val="2"/>
        <w:rPr>
          <w:rFonts w:cs="Arial"/>
          <w:spacing w:val="6"/>
          <w:lang w:eastAsia="en-US"/>
        </w:rPr>
      </w:pPr>
      <w:r>
        <w:rPr>
          <w:rFonts w:cs="Arial"/>
          <w:spacing w:val="6"/>
          <w:lang w:eastAsia="en-US"/>
        </w:rPr>
        <w:lastRenderedPageBreak/>
        <w:t>m</w:t>
      </w:r>
      <w:r w:rsidR="005A3C42">
        <w:rPr>
          <w:rFonts w:cs="Arial"/>
          <w:spacing w:val="6"/>
          <w:lang w:eastAsia="en-US"/>
        </w:rPr>
        <w:t>oderselskabsgaranti</w:t>
      </w:r>
      <w:r w:rsidR="00C05845">
        <w:rPr>
          <w:rFonts w:cs="Arial"/>
          <w:spacing w:val="6"/>
          <w:lang w:eastAsia="en-US"/>
        </w:rPr>
        <w:t>, under forudsætning af at betingelserne i 17.1.6 er opfyldt.</w:t>
      </w:r>
    </w:p>
    <w:p w14:paraId="64510B63" w14:textId="325FD6DB" w:rsidR="00C05845" w:rsidRPr="00CF226A" w:rsidRDefault="00332816" w:rsidP="00EA20D8">
      <w:pPr>
        <w:spacing w:after="180"/>
        <w:outlineLvl w:val="2"/>
        <w:rPr>
          <w:rFonts w:cs="Arial"/>
          <w:spacing w:val="6"/>
          <w:lang w:eastAsia="en-US"/>
        </w:rPr>
      </w:pPr>
      <w:r w:rsidRPr="00332816">
        <w:rPr>
          <w:rFonts w:cs="Arial"/>
          <w:spacing w:val="6"/>
          <w:lang w:eastAsia="en-US"/>
        </w:rPr>
        <w:t xml:space="preserve">Et kontant depositum indbetalt til </w:t>
      </w:r>
      <w:r w:rsidR="005A3C42">
        <w:rPr>
          <w:rFonts w:cs="Arial"/>
          <w:spacing w:val="6"/>
          <w:lang w:eastAsia="en-US"/>
        </w:rPr>
        <w:t>en af</w:t>
      </w:r>
      <w:r w:rsidR="00391FE4">
        <w:rPr>
          <w:rFonts w:cs="Arial"/>
          <w:spacing w:val="6"/>
          <w:lang w:eastAsia="en-US"/>
        </w:rPr>
        <w:t xml:space="preserve"> </w:t>
      </w:r>
      <w:proofErr w:type="spellStart"/>
      <w:r w:rsidRPr="00332816">
        <w:rPr>
          <w:rFonts w:cs="Arial"/>
          <w:spacing w:val="6"/>
          <w:lang w:eastAsia="en-US"/>
        </w:rPr>
        <w:t>Netselskabet</w:t>
      </w:r>
      <w:proofErr w:type="spellEnd"/>
      <w:r w:rsidRPr="00332816">
        <w:rPr>
          <w:rFonts w:cs="Arial"/>
          <w:spacing w:val="6"/>
          <w:lang w:eastAsia="en-US"/>
        </w:rPr>
        <w:t xml:space="preserve"> </w:t>
      </w:r>
      <w:r w:rsidR="005A3C42">
        <w:rPr>
          <w:rFonts w:cs="Arial"/>
          <w:spacing w:val="6"/>
          <w:lang w:eastAsia="en-US"/>
        </w:rPr>
        <w:t>anvist bankkonto</w:t>
      </w:r>
      <w:r w:rsidR="00391FE4">
        <w:rPr>
          <w:rFonts w:cs="Arial"/>
          <w:spacing w:val="6"/>
          <w:lang w:eastAsia="en-US"/>
        </w:rPr>
        <w:t xml:space="preserve"> </w:t>
      </w:r>
      <w:r w:rsidRPr="00332816">
        <w:rPr>
          <w:rFonts w:cs="Arial"/>
          <w:spacing w:val="6"/>
          <w:lang w:eastAsia="en-US"/>
        </w:rPr>
        <w:t xml:space="preserve">forrentes til fordel for </w:t>
      </w:r>
      <w:proofErr w:type="spellStart"/>
      <w:r w:rsidRPr="00332816">
        <w:rPr>
          <w:rFonts w:cs="Arial"/>
          <w:spacing w:val="6"/>
          <w:lang w:eastAsia="en-US"/>
        </w:rPr>
        <w:t>Elleverandøren</w:t>
      </w:r>
      <w:proofErr w:type="spellEnd"/>
      <w:r w:rsidRPr="00332816">
        <w:rPr>
          <w:rFonts w:cs="Arial"/>
          <w:spacing w:val="6"/>
          <w:lang w:eastAsia="en-US"/>
        </w:rPr>
        <w:t xml:space="preserve"> med en rente svarende til bankernes almindelige indlånsrente.</w:t>
      </w:r>
      <w:r w:rsidR="00444565">
        <w:rPr>
          <w:rFonts w:cs="Arial"/>
          <w:spacing w:val="6"/>
          <w:lang w:eastAsia="en-US"/>
        </w:rPr>
        <w:t xml:space="preserve"> Dette gælder også ved negative indlånsrenter.</w:t>
      </w:r>
    </w:p>
    <w:p w14:paraId="1810CC39" w14:textId="1B14E70D" w:rsidR="002D38C6" w:rsidRPr="002D38C6" w:rsidRDefault="00141C6D" w:rsidP="002D38C6">
      <w:pPr>
        <w:numPr>
          <w:ilvl w:val="2"/>
          <w:numId w:val="11"/>
        </w:numPr>
        <w:spacing w:after="180"/>
        <w:outlineLvl w:val="2"/>
        <w:rPr>
          <w:rFonts w:cs="Arial"/>
          <w:spacing w:val="6"/>
          <w:lang w:eastAsia="en-US"/>
        </w:rPr>
      </w:pPr>
      <w:r w:rsidRPr="00EA20D8">
        <w:rPr>
          <w:rFonts w:cs="Arial"/>
          <w:spacing w:val="6"/>
          <w:lang w:eastAsia="en-US"/>
        </w:rPr>
        <w:t xml:space="preserve">Sikkerheden kan stilles som en </w:t>
      </w:r>
      <w:r w:rsidR="00C05845" w:rsidRPr="00EA20D8">
        <w:rPr>
          <w:rFonts w:cs="Arial"/>
          <w:spacing w:val="6"/>
          <w:lang w:eastAsia="en-US"/>
        </w:rPr>
        <w:t>moderselskabsgaranti</w:t>
      </w:r>
      <w:r w:rsidRPr="00EA20D8">
        <w:rPr>
          <w:rFonts w:cs="Arial"/>
          <w:spacing w:val="6"/>
          <w:lang w:eastAsia="en-US"/>
        </w:rPr>
        <w:t xml:space="preserve"> på betingelse af, at moderselskabet som minimum </w:t>
      </w:r>
      <w:bookmarkStart w:id="196" w:name="_Hlk511813372"/>
      <w:r w:rsidRPr="00EA20D8">
        <w:rPr>
          <w:rFonts w:cs="Arial"/>
          <w:spacing w:val="6"/>
          <w:lang w:eastAsia="en-US"/>
        </w:rPr>
        <w:t xml:space="preserve">har opnået en </w:t>
      </w:r>
      <w:r w:rsidR="00281865" w:rsidRPr="00EA20D8">
        <w:rPr>
          <w:rFonts w:cs="Arial"/>
          <w:spacing w:val="6"/>
          <w:lang w:eastAsia="en-US"/>
        </w:rPr>
        <w:t xml:space="preserve">rating på </w:t>
      </w:r>
      <w:r w:rsidRPr="00EA20D8">
        <w:rPr>
          <w:rFonts w:cs="Arial"/>
          <w:spacing w:val="6"/>
          <w:lang w:eastAsia="en-US"/>
        </w:rPr>
        <w:t>”normal</w:t>
      </w:r>
      <w:r w:rsidR="00614D6A">
        <w:t xml:space="preserve">” eller bedre efter </w:t>
      </w:r>
      <w:proofErr w:type="spellStart"/>
      <w:r w:rsidR="00614D6A">
        <w:t>Experians</w:t>
      </w:r>
      <w:proofErr w:type="spellEnd"/>
      <w:r w:rsidR="00614D6A">
        <w:t xml:space="preserve"> </w:t>
      </w:r>
      <w:proofErr w:type="gramStart"/>
      <w:r w:rsidR="00614D6A">
        <w:t>KOB rating</w:t>
      </w:r>
      <w:proofErr w:type="gramEnd"/>
      <w:r w:rsidR="00614D6A">
        <w:t xml:space="preserve"> skala eller ”A” </w:t>
      </w:r>
      <w:r w:rsidR="00614D6A" w:rsidRPr="00193FD3">
        <w:t xml:space="preserve">eller bedre </w:t>
      </w:r>
      <w:r w:rsidR="008F3A09" w:rsidRPr="00193FD3">
        <w:t>efter</w:t>
      </w:r>
      <w:r w:rsidR="00614D6A" w:rsidRPr="00193FD3">
        <w:t xml:space="preserve"> </w:t>
      </w:r>
      <w:proofErr w:type="spellStart"/>
      <w:r w:rsidR="00614D6A" w:rsidRPr="00193FD3">
        <w:t>Bisnodes</w:t>
      </w:r>
      <w:proofErr w:type="spellEnd"/>
      <w:r w:rsidR="00614D6A">
        <w:t xml:space="preserve"> AAA-rating model</w:t>
      </w:r>
      <w:r w:rsidR="00A240A4" w:rsidRPr="00EA20D8">
        <w:rPr>
          <w:rFonts w:cs="Arial"/>
          <w:spacing w:val="6"/>
          <w:lang w:eastAsia="en-US"/>
        </w:rPr>
        <w:t>, dvs. uden forhøjet risiko</w:t>
      </w:r>
      <w:bookmarkEnd w:id="196"/>
      <w:r w:rsidRPr="00EA20D8">
        <w:rPr>
          <w:rFonts w:cs="Arial"/>
          <w:spacing w:val="6"/>
          <w:lang w:eastAsia="en-US"/>
        </w:rPr>
        <w:t>, samt at moderselskabet</w:t>
      </w:r>
      <w:r w:rsidR="00281865" w:rsidRPr="00EA20D8">
        <w:rPr>
          <w:rFonts w:cs="Arial"/>
          <w:spacing w:val="6"/>
          <w:lang w:eastAsia="en-US"/>
        </w:rPr>
        <w:t>,</w:t>
      </w:r>
      <w:r w:rsidRPr="00EA20D8">
        <w:rPr>
          <w:rFonts w:cs="Arial"/>
          <w:spacing w:val="6"/>
          <w:lang w:eastAsia="en-US"/>
        </w:rPr>
        <w:t xml:space="preserve"> baseret på seneste offentliggjorte årsr</w:t>
      </w:r>
      <w:r w:rsidR="001705AE" w:rsidRPr="00EA20D8">
        <w:rPr>
          <w:rFonts w:cs="Arial"/>
          <w:spacing w:val="6"/>
          <w:lang w:eastAsia="en-US"/>
        </w:rPr>
        <w:t>egnskab</w:t>
      </w:r>
      <w:r w:rsidRPr="00EA20D8">
        <w:rPr>
          <w:rFonts w:cs="Arial"/>
          <w:spacing w:val="6"/>
          <w:lang w:eastAsia="en-US"/>
        </w:rPr>
        <w:t xml:space="preserve"> uden</w:t>
      </w:r>
      <w:r>
        <w:rPr>
          <w:rFonts w:cs="Arial"/>
          <w:spacing w:val="6"/>
          <w:lang w:eastAsia="en-US"/>
        </w:rPr>
        <w:t xml:space="preserve"> indregning af det pågældende datterselskab</w:t>
      </w:r>
      <w:r w:rsidR="00281865">
        <w:rPr>
          <w:rFonts w:cs="Arial"/>
          <w:spacing w:val="6"/>
          <w:lang w:eastAsia="en-US"/>
        </w:rPr>
        <w:t>,</w:t>
      </w:r>
      <w:r>
        <w:rPr>
          <w:rFonts w:cs="Arial"/>
          <w:spacing w:val="6"/>
          <w:lang w:eastAsia="en-US"/>
        </w:rPr>
        <w:t xml:space="preserve"> kan leve op til følgende 3 betingelser:</w:t>
      </w:r>
    </w:p>
    <w:p w14:paraId="355F8B63" w14:textId="77777777" w:rsidR="00141C6D" w:rsidRPr="002D38C6" w:rsidRDefault="00141C6D" w:rsidP="002D38C6">
      <w:pPr>
        <w:pStyle w:val="Listeafsnit"/>
        <w:numPr>
          <w:ilvl w:val="0"/>
          <w:numId w:val="40"/>
        </w:numPr>
        <w:spacing w:after="180"/>
        <w:ind w:left="1985" w:hanging="709"/>
        <w:outlineLvl w:val="2"/>
        <w:rPr>
          <w:spacing w:val="6"/>
          <w:sz w:val="22"/>
          <w:szCs w:val="22"/>
        </w:rPr>
      </w:pPr>
      <w:r w:rsidRPr="002D38C6">
        <w:rPr>
          <w:spacing w:val="6"/>
          <w:sz w:val="22"/>
          <w:szCs w:val="22"/>
        </w:rPr>
        <w:t xml:space="preserve">moderselskabets egenkapitalen skal være større end det beløb, der skal stilles garanti for, </w:t>
      </w:r>
      <w:r w:rsidRPr="002D38C6">
        <w:rPr>
          <w:spacing w:val="6"/>
          <w:sz w:val="22"/>
          <w:szCs w:val="22"/>
          <w:u w:val="single"/>
        </w:rPr>
        <w:t>og</w:t>
      </w:r>
    </w:p>
    <w:p w14:paraId="2D73194D" w14:textId="77777777" w:rsidR="00141C6D" w:rsidRPr="002D38C6" w:rsidRDefault="00141C6D" w:rsidP="002D38C6">
      <w:pPr>
        <w:pStyle w:val="Listeafsnit"/>
        <w:numPr>
          <w:ilvl w:val="0"/>
          <w:numId w:val="40"/>
        </w:numPr>
        <w:spacing w:after="180"/>
        <w:ind w:left="1985" w:hanging="709"/>
        <w:outlineLvl w:val="2"/>
        <w:rPr>
          <w:spacing w:val="6"/>
          <w:sz w:val="22"/>
          <w:szCs w:val="22"/>
        </w:rPr>
      </w:pPr>
      <w:r w:rsidRPr="002D38C6">
        <w:rPr>
          <w:spacing w:val="6"/>
          <w:sz w:val="22"/>
          <w:szCs w:val="22"/>
        </w:rPr>
        <w:t xml:space="preserve">moderselskabets soliditetsgrad (egenkapitalen divideret med de samlede aktiver) skal være minimum 5 %, </w:t>
      </w:r>
      <w:r w:rsidRPr="002D38C6">
        <w:rPr>
          <w:spacing w:val="6"/>
          <w:sz w:val="22"/>
          <w:szCs w:val="22"/>
          <w:u w:val="single"/>
        </w:rPr>
        <w:t>og</w:t>
      </w:r>
      <w:r w:rsidRPr="002D38C6">
        <w:rPr>
          <w:spacing w:val="6"/>
          <w:sz w:val="22"/>
          <w:szCs w:val="22"/>
        </w:rPr>
        <w:t xml:space="preserve"> </w:t>
      </w:r>
    </w:p>
    <w:p w14:paraId="339E6BA0" w14:textId="6A80CB09" w:rsidR="00141C6D" w:rsidRPr="002D38C6" w:rsidRDefault="00141C6D" w:rsidP="002D38C6">
      <w:pPr>
        <w:pStyle w:val="Listeafsnit"/>
        <w:numPr>
          <w:ilvl w:val="0"/>
          <w:numId w:val="40"/>
        </w:numPr>
        <w:spacing w:after="180"/>
        <w:ind w:left="1985" w:hanging="709"/>
        <w:outlineLvl w:val="2"/>
        <w:rPr>
          <w:spacing w:val="6"/>
          <w:sz w:val="22"/>
          <w:szCs w:val="22"/>
        </w:rPr>
      </w:pPr>
      <w:r w:rsidRPr="002D38C6">
        <w:rPr>
          <w:spacing w:val="6"/>
          <w:sz w:val="22"/>
          <w:szCs w:val="22"/>
        </w:rPr>
        <w:t xml:space="preserve">moderselskabets </w:t>
      </w:r>
      <w:r w:rsidRPr="00A5256A">
        <w:rPr>
          <w:spacing w:val="6"/>
          <w:sz w:val="22"/>
          <w:szCs w:val="22"/>
        </w:rPr>
        <w:t>årsregnskab</w:t>
      </w:r>
      <w:r w:rsidRPr="002D38C6">
        <w:rPr>
          <w:spacing w:val="6"/>
          <w:sz w:val="22"/>
          <w:szCs w:val="22"/>
        </w:rPr>
        <w:t xml:space="preserve"> skal være revideret </w:t>
      </w:r>
      <w:r w:rsidR="009F4885">
        <w:rPr>
          <w:spacing w:val="6"/>
          <w:sz w:val="22"/>
          <w:szCs w:val="22"/>
        </w:rPr>
        <w:t xml:space="preserve">og </w:t>
      </w:r>
      <w:r w:rsidRPr="002D38C6">
        <w:rPr>
          <w:spacing w:val="6"/>
          <w:sz w:val="22"/>
          <w:szCs w:val="22"/>
        </w:rPr>
        <w:t>uden forbehold eller fremhævelse af forhold.</w:t>
      </w:r>
    </w:p>
    <w:p w14:paraId="32BBB7D3" w14:textId="414078AB"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Et pengeinstitut</w:t>
      </w:r>
      <w:r w:rsidR="005A3C42">
        <w:rPr>
          <w:rFonts w:cs="Arial"/>
          <w:spacing w:val="6"/>
          <w:lang w:eastAsia="en-US"/>
        </w:rPr>
        <w:t xml:space="preserve">, som ikke er det af </w:t>
      </w:r>
      <w:proofErr w:type="spellStart"/>
      <w:r w:rsidR="005A3C42">
        <w:rPr>
          <w:rFonts w:cs="Arial"/>
          <w:spacing w:val="6"/>
          <w:lang w:eastAsia="en-US"/>
        </w:rPr>
        <w:t>Netselskabet</w:t>
      </w:r>
      <w:proofErr w:type="spellEnd"/>
      <w:r w:rsidR="005A3C42">
        <w:rPr>
          <w:rFonts w:cs="Arial"/>
          <w:spacing w:val="6"/>
          <w:lang w:eastAsia="en-US"/>
        </w:rPr>
        <w:t xml:space="preserve"> anviste pengeinstitut</w:t>
      </w:r>
      <w:r w:rsidRPr="00332816">
        <w:rPr>
          <w:rFonts w:cs="Arial"/>
          <w:spacing w:val="6"/>
          <w:lang w:eastAsia="en-US"/>
        </w:rPr>
        <w:t>, hvortil et kontant depositum er indbetalt, eller som har udstedt anfordringsgaranti, jf. punkt 1</w:t>
      </w:r>
      <w:r w:rsidR="00596D75">
        <w:rPr>
          <w:rFonts w:cs="Arial"/>
          <w:spacing w:val="6"/>
          <w:lang w:eastAsia="en-US"/>
        </w:rPr>
        <w:t>7</w:t>
      </w:r>
      <w:r w:rsidRPr="00332816">
        <w:rPr>
          <w:rFonts w:cs="Arial"/>
          <w:spacing w:val="6"/>
          <w:lang w:eastAsia="en-US"/>
        </w:rPr>
        <w:t xml:space="preserve">.1.5, skal have en solvensoverdækning, der på intet tidspunkt må være lavere end 4,0 baseret på Finanstilsynets opgørelsesmetode. </w:t>
      </w:r>
      <w:proofErr w:type="spellStart"/>
      <w:r w:rsidRPr="00332816">
        <w:rPr>
          <w:rFonts w:cs="Arial"/>
          <w:spacing w:val="6"/>
          <w:lang w:eastAsia="en-US"/>
        </w:rPr>
        <w:t>Netselskabet</w:t>
      </w:r>
      <w:proofErr w:type="spellEnd"/>
      <w:r w:rsidRPr="00332816">
        <w:rPr>
          <w:rFonts w:cs="Arial"/>
          <w:spacing w:val="6"/>
          <w:lang w:eastAsia="en-US"/>
        </w:rPr>
        <w:t xml:space="preserve"> kan anmode om at få opdaterede opgørelser over solvensoverdækningen og i særlige tilfælde anmode om, at </w:t>
      </w:r>
      <w:proofErr w:type="spellStart"/>
      <w:r w:rsidRPr="00332816">
        <w:rPr>
          <w:rFonts w:cs="Arial"/>
          <w:spacing w:val="6"/>
          <w:lang w:eastAsia="en-US"/>
        </w:rPr>
        <w:t>Elleverandøren</w:t>
      </w:r>
      <w:proofErr w:type="spellEnd"/>
      <w:r w:rsidRPr="00332816">
        <w:rPr>
          <w:rFonts w:cs="Arial"/>
          <w:spacing w:val="6"/>
          <w:lang w:eastAsia="en-US"/>
        </w:rPr>
        <w:t xml:space="preserve"> dokumenterer, at opgørelsen af solvensoverdækningen er revisorpåtegnet. Såfremt solvensoverdækningen måtte være lavere end 4,0, er </w:t>
      </w:r>
      <w:proofErr w:type="spellStart"/>
      <w:r w:rsidRPr="00332816">
        <w:rPr>
          <w:rFonts w:cs="Arial"/>
          <w:spacing w:val="6"/>
          <w:lang w:eastAsia="en-US"/>
        </w:rPr>
        <w:t>Netselskabet</w:t>
      </w:r>
      <w:proofErr w:type="spellEnd"/>
      <w:r w:rsidRPr="00332816">
        <w:rPr>
          <w:rFonts w:cs="Arial"/>
          <w:spacing w:val="6"/>
          <w:lang w:eastAsia="en-US"/>
        </w:rPr>
        <w:t xml:space="preserve"> berettiget til at stille krav om, at </w:t>
      </w:r>
      <w:proofErr w:type="spellStart"/>
      <w:r w:rsidRPr="00332816">
        <w:rPr>
          <w:rFonts w:cs="Arial"/>
          <w:spacing w:val="6"/>
          <w:lang w:eastAsia="en-US"/>
        </w:rPr>
        <w:t>Elleverandøren</w:t>
      </w:r>
      <w:proofErr w:type="spellEnd"/>
      <w:r w:rsidRPr="00332816">
        <w:rPr>
          <w:rFonts w:cs="Arial"/>
          <w:spacing w:val="6"/>
          <w:lang w:eastAsia="en-US"/>
        </w:rPr>
        <w:t xml:space="preserve"> stiller supplerende sikkerhed.</w:t>
      </w:r>
    </w:p>
    <w:p w14:paraId="6687F789" w14:textId="6B8C5A03" w:rsidR="00332816" w:rsidRPr="00332816" w:rsidRDefault="00332816" w:rsidP="00332816">
      <w:pPr>
        <w:numPr>
          <w:ilvl w:val="2"/>
          <w:numId w:val="11"/>
        </w:numPr>
        <w:spacing w:after="180"/>
        <w:outlineLvl w:val="2"/>
        <w:rPr>
          <w:rFonts w:cs="Arial"/>
          <w:spacing w:val="6"/>
          <w:lang w:eastAsia="en-US"/>
        </w:rPr>
      </w:pPr>
      <w:bookmarkStart w:id="197" w:name="_Ref340130526"/>
      <w:r w:rsidRPr="00332816">
        <w:rPr>
          <w:rFonts w:cs="Arial"/>
          <w:spacing w:val="6"/>
          <w:lang w:eastAsia="en-US"/>
        </w:rPr>
        <w:t xml:space="preserve">Sikkerheden skal stilles over for </w:t>
      </w:r>
      <w:proofErr w:type="spellStart"/>
      <w:r w:rsidRPr="00332816">
        <w:rPr>
          <w:rFonts w:cs="Arial"/>
          <w:spacing w:val="6"/>
          <w:lang w:eastAsia="en-US"/>
        </w:rPr>
        <w:t>Netselskabet</w:t>
      </w:r>
      <w:proofErr w:type="spellEnd"/>
      <w:r w:rsidRPr="00332816">
        <w:rPr>
          <w:rFonts w:cs="Arial"/>
          <w:spacing w:val="6"/>
          <w:lang w:eastAsia="en-US"/>
        </w:rPr>
        <w:t xml:space="preserve"> senest </w:t>
      </w:r>
      <w:r w:rsidR="005A3C42">
        <w:rPr>
          <w:rFonts w:cs="Arial"/>
          <w:spacing w:val="6"/>
          <w:lang w:eastAsia="en-US"/>
        </w:rPr>
        <w:t>fjorten</w:t>
      </w:r>
      <w:r w:rsidR="006C74EA">
        <w:rPr>
          <w:rFonts w:cs="Arial"/>
          <w:spacing w:val="6"/>
          <w:lang w:eastAsia="en-US"/>
        </w:rPr>
        <w:t xml:space="preserve"> </w:t>
      </w:r>
      <w:r w:rsidRPr="00D10DD3">
        <w:rPr>
          <w:rFonts w:cs="Arial"/>
          <w:spacing w:val="6"/>
          <w:lang w:eastAsia="en-US"/>
        </w:rPr>
        <w:t>(</w:t>
      </w:r>
      <w:r w:rsidR="005A3C42">
        <w:rPr>
          <w:rFonts w:cs="Arial"/>
          <w:spacing w:val="6"/>
          <w:lang w:eastAsia="en-US"/>
        </w:rPr>
        <w:t>14</w:t>
      </w:r>
      <w:r w:rsidRPr="00D10DD3">
        <w:rPr>
          <w:rFonts w:cs="Arial"/>
          <w:spacing w:val="6"/>
          <w:lang w:eastAsia="en-US"/>
        </w:rPr>
        <w:t>)</w:t>
      </w:r>
      <w:r w:rsidRPr="00332816">
        <w:rPr>
          <w:rFonts w:cs="Arial"/>
          <w:spacing w:val="6"/>
          <w:lang w:eastAsia="en-US"/>
        </w:rPr>
        <w:t xml:space="preserve"> kalenderdage fra datoen for udsendelse af </w:t>
      </w:r>
      <w:proofErr w:type="spellStart"/>
      <w:r w:rsidRPr="00332816">
        <w:rPr>
          <w:rFonts w:cs="Arial"/>
          <w:spacing w:val="6"/>
          <w:lang w:eastAsia="en-US"/>
        </w:rPr>
        <w:t>Netselskabets</w:t>
      </w:r>
      <w:proofErr w:type="spellEnd"/>
      <w:r w:rsidRPr="00332816">
        <w:rPr>
          <w:rFonts w:cs="Arial"/>
          <w:spacing w:val="6"/>
          <w:lang w:eastAsia="en-US"/>
        </w:rPr>
        <w:t xml:space="preserve"> skriftlige begæring herom.</w:t>
      </w:r>
      <w:bookmarkEnd w:id="197"/>
    </w:p>
    <w:p w14:paraId="09303377" w14:textId="1C2F4EBD" w:rsidR="00332816" w:rsidRPr="00332816" w:rsidRDefault="00332816" w:rsidP="00332816">
      <w:pPr>
        <w:numPr>
          <w:ilvl w:val="2"/>
          <w:numId w:val="11"/>
        </w:numPr>
        <w:spacing w:after="180"/>
        <w:rPr>
          <w:rFonts w:cs="Arial"/>
          <w:spacing w:val="6"/>
          <w:lang w:eastAsia="en-US"/>
        </w:rPr>
      </w:pPr>
      <w:bookmarkStart w:id="198" w:name="_Ref340131039"/>
      <w:proofErr w:type="spellStart"/>
      <w:r w:rsidRPr="00332816">
        <w:rPr>
          <w:rFonts w:cs="Arial"/>
          <w:spacing w:val="6"/>
          <w:lang w:eastAsia="en-US"/>
        </w:rPr>
        <w:t>Netselskabet</w:t>
      </w:r>
      <w:proofErr w:type="spellEnd"/>
      <w:r w:rsidRPr="00332816">
        <w:rPr>
          <w:rFonts w:cs="Arial"/>
          <w:spacing w:val="6"/>
          <w:lang w:eastAsia="en-US"/>
        </w:rPr>
        <w:t xml:space="preserve"> skal frigive eller, i tilfælde af sikkerhed i form af kontant depositum, tilbagebetale den i punkt 1</w:t>
      </w:r>
      <w:r w:rsidR="00596D75">
        <w:rPr>
          <w:rFonts w:cs="Arial"/>
          <w:spacing w:val="6"/>
          <w:lang w:eastAsia="en-US"/>
        </w:rPr>
        <w:t>7</w:t>
      </w:r>
      <w:r w:rsidRPr="00332816">
        <w:rPr>
          <w:rFonts w:cs="Arial"/>
          <w:spacing w:val="6"/>
          <w:lang w:eastAsia="en-US"/>
        </w:rPr>
        <w:t xml:space="preserve">.1.3 anførte sikkerhed, senest 180 kalenderdage fra det tidspunkt, hvor </w:t>
      </w:r>
      <w:proofErr w:type="spellStart"/>
      <w:r w:rsidRPr="00332816">
        <w:rPr>
          <w:rFonts w:cs="Arial"/>
          <w:spacing w:val="6"/>
          <w:lang w:eastAsia="en-US"/>
        </w:rPr>
        <w:t>Netselskabet</w:t>
      </w:r>
      <w:proofErr w:type="spellEnd"/>
      <w:r w:rsidRPr="00332816">
        <w:rPr>
          <w:rFonts w:cs="Arial"/>
          <w:spacing w:val="6"/>
          <w:lang w:eastAsia="en-US"/>
        </w:rPr>
        <w:t xml:space="preserve"> har opnået den pågældende sikkerhed, jf. dog punkt 1</w:t>
      </w:r>
      <w:r w:rsidR="00596D75">
        <w:rPr>
          <w:rFonts w:cs="Arial"/>
          <w:spacing w:val="6"/>
          <w:lang w:eastAsia="en-US"/>
        </w:rPr>
        <w:t>7</w:t>
      </w:r>
      <w:r w:rsidRPr="00332816">
        <w:rPr>
          <w:rFonts w:cs="Arial"/>
          <w:spacing w:val="6"/>
          <w:lang w:eastAsia="en-US"/>
        </w:rPr>
        <w:t>.1.</w:t>
      </w:r>
      <w:r w:rsidR="008F3A09">
        <w:rPr>
          <w:rFonts w:cs="Arial"/>
          <w:spacing w:val="6"/>
          <w:lang w:eastAsia="en-US"/>
        </w:rPr>
        <w:t>10</w:t>
      </w:r>
      <w:r w:rsidRPr="00332816">
        <w:rPr>
          <w:rFonts w:cs="Arial"/>
          <w:spacing w:val="6"/>
          <w:lang w:eastAsia="en-US"/>
        </w:rPr>
        <w:t>.</w:t>
      </w:r>
    </w:p>
    <w:bookmarkEnd w:id="198"/>
    <w:p w14:paraId="193316E7" w14:textId="625BF75B" w:rsid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Uanset det i punkt </w:t>
      </w:r>
      <w:r w:rsidRPr="00332816">
        <w:rPr>
          <w:rFonts w:cs="Arial"/>
          <w:spacing w:val="6"/>
          <w:lang w:eastAsia="en-US"/>
        </w:rPr>
        <w:fldChar w:fldCharType="begin"/>
      </w:r>
      <w:r w:rsidRPr="00332816">
        <w:rPr>
          <w:rFonts w:cs="Arial"/>
          <w:spacing w:val="6"/>
          <w:lang w:eastAsia="en-US"/>
        </w:rPr>
        <w:instrText xml:space="preserve"> REF _Ref340131039 \r \h  \* MERGEFORMAT </w:instrText>
      </w:r>
      <w:r w:rsidRPr="00332816">
        <w:rPr>
          <w:rFonts w:cs="Arial"/>
          <w:spacing w:val="6"/>
          <w:lang w:eastAsia="en-US"/>
        </w:rPr>
      </w:r>
      <w:r w:rsidRPr="00332816">
        <w:rPr>
          <w:rFonts w:cs="Arial"/>
          <w:spacing w:val="6"/>
          <w:lang w:eastAsia="en-US"/>
        </w:rPr>
        <w:fldChar w:fldCharType="separate"/>
      </w:r>
      <w:r w:rsidR="008035B3">
        <w:rPr>
          <w:rFonts w:cs="Arial"/>
          <w:spacing w:val="6"/>
          <w:lang w:eastAsia="en-US"/>
        </w:rPr>
        <w:t>17.1.</w:t>
      </w:r>
      <w:r w:rsidR="008F3A09">
        <w:rPr>
          <w:rFonts w:cs="Arial"/>
          <w:spacing w:val="6"/>
          <w:lang w:eastAsia="en-US"/>
        </w:rPr>
        <w:t>9</w:t>
      </w:r>
      <w:r w:rsidRPr="00332816">
        <w:rPr>
          <w:rFonts w:cs="Arial"/>
          <w:spacing w:val="6"/>
          <w:lang w:eastAsia="en-US"/>
        </w:rPr>
        <w:fldChar w:fldCharType="end"/>
      </w:r>
      <w:r w:rsidR="00596D75">
        <w:rPr>
          <w:rFonts w:cs="Arial"/>
          <w:spacing w:val="6"/>
          <w:lang w:eastAsia="en-US"/>
        </w:rPr>
        <w:t xml:space="preserve"> </w:t>
      </w:r>
      <w:r w:rsidRPr="00332816">
        <w:rPr>
          <w:rFonts w:cs="Arial"/>
          <w:spacing w:val="6"/>
          <w:lang w:eastAsia="en-US"/>
        </w:rPr>
        <w:t xml:space="preserve">anførte </w:t>
      </w:r>
      <w:r w:rsidR="00211354" w:rsidRPr="00D10DD3">
        <w:rPr>
          <w:rFonts w:cs="Arial"/>
          <w:spacing w:val="6"/>
          <w:lang w:eastAsia="en-US"/>
        </w:rPr>
        <w:t xml:space="preserve">frigiver </w:t>
      </w:r>
      <w:proofErr w:type="spellStart"/>
      <w:r w:rsidRPr="00D10DD3">
        <w:rPr>
          <w:rFonts w:cs="Arial"/>
          <w:spacing w:val="6"/>
          <w:lang w:eastAsia="en-US"/>
        </w:rPr>
        <w:t>Netselskabet</w:t>
      </w:r>
      <w:proofErr w:type="spellEnd"/>
      <w:r w:rsidRPr="00D10DD3">
        <w:rPr>
          <w:rFonts w:cs="Arial"/>
          <w:spacing w:val="6"/>
          <w:lang w:eastAsia="en-US"/>
        </w:rPr>
        <w:t xml:space="preserve"> ikke sikkerheden,</w:t>
      </w:r>
      <w:r w:rsidRPr="00332816">
        <w:rPr>
          <w:rFonts w:cs="Arial"/>
          <w:spacing w:val="6"/>
          <w:lang w:eastAsia="en-US"/>
        </w:rPr>
        <w:t xml:space="preserve"> </w:t>
      </w:r>
      <w:proofErr w:type="gramStart"/>
      <w:r w:rsidRPr="00332816">
        <w:rPr>
          <w:rFonts w:cs="Arial"/>
          <w:spacing w:val="6"/>
          <w:lang w:eastAsia="en-US"/>
        </w:rPr>
        <w:t>såfremt</w:t>
      </w:r>
      <w:proofErr w:type="gramEnd"/>
      <w:r w:rsidRPr="00332816">
        <w:rPr>
          <w:rFonts w:cs="Arial"/>
          <w:spacing w:val="6"/>
          <w:lang w:eastAsia="en-US"/>
        </w:rPr>
        <w:t xml:space="preserve"> </w:t>
      </w:r>
      <w:proofErr w:type="spellStart"/>
      <w:r w:rsidRPr="00332816">
        <w:rPr>
          <w:rFonts w:cs="Arial"/>
          <w:spacing w:val="6"/>
          <w:lang w:eastAsia="en-US"/>
        </w:rPr>
        <w:t>Netselskabet</w:t>
      </w:r>
      <w:proofErr w:type="spellEnd"/>
      <w:r w:rsidRPr="00332816">
        <w:rPr>
          <w:rFonts w:cs="Arial"/>
          <w:spacing w:val="6"/>
          <w:lang w:eastAsia="en-US"/>
        </w:rPr>
        <w:t xml:space="preserve"> har sendt en eller flere Rykker 1 og/eller Rykker 2 til </w:t>
      </w:r>
      <w:proofErr w:type="spellStart"/>
      <w:r w:rsidRPr="00332816">
        <w:rPr>
          <w:rFonts w:cs="Arial"/>
          <w:spacing w:val="6"/>
          <w:lang w:eastAsia="en-US"/>
        </w:rPr>
        <w:t>Elleverandøren</w:t>
      </w:r>
      <w:proofErr w:type="spellEnd"/>
      <w:r w:rsidRPr="00332816">
        <w:rPr>
          <w:rFonts w:cs="Arial"/>
          <w:spacing w:val="6"/>
          <w:lang w:eastAsia="en-US"/>
        </w:rPr>
        <w:t xml:space="preserve"> i den i punkt 1</w:t>
      </w:r>
      <w:r w:rsidR="00596D75">
        <w:rPr>
          <w:rFonts w:cs="Arial"/>
          <w:spacing w:val="6"/>
          <w:lang w:eastAsia="en-US"/>
        </w:rPr>
        <w:t>7</w:t>
      </w:r>
      <w:r w:rsidRPr="00332816">
        <w:rPr>
          <w:rFonts w:cs="Arial"/>
          <w:spacing w:val="6"/>
          <w:lang w:eastAsia="en-US"/>
        </w:rPr>
        <w:t>.1.</w:t>
      </w:r>
      <w:r w:rsidR="008F3A09">
        <w:rPr>
          <w:rFonts w:cs="Arial"/>
          <w:spacing w:val="6"/>
          <w:lang w:eastAsia="en-US"/>
        </w:rPr>
        <w:t>9</w:t>
      </w:r>
      <w:r w:rsidRPr="00332816">
        <w:rPr>
          <w:rFonts w:cs="Arial"/>
          <w:spacing w:val="6"/>
          <w:lang w:eastAsia="en-US"/>
        </w:rPr>
        <w:t xml:space="preserve"> angivne periode. I dette tilfælde beregnes der en ny periode på 180 kalenderdage fra datoen for fremsendelse af den seneste Rykker 1 eller Rykker 2. Det samme gør sig gældende, hvis forhold nævnt i punkt 1</w:t>
      </w:r>
      <w:r w:rsidR="00596D75">
        <w:rPr>
          <w:rFonts w:cs="Arial"/>
          <w:spacing w:val="6"/>
          <w:lang w:eastAsia="en-US"/>
        </w:rPr>
        <w:t>7</w:t>
      </w:r>
      <w:r w:rsidRPr="00332816">
        <w:rPr>
          <w:rFonts w:cs="Arial"/>
          <w:spacing w:val="6"/>
          <w:lang w:eastAsia="en-US"/>
        </w:rPr>
        <w:t>.1.1 fortsat gør sig gældende.</w:t>
      </w:r>
    </w:p>
    <w:p w14:paraId="763B7F59" w14:textId="227EB4BF" w:rsidR="005A3C42" w:rsidRDefault="005A3C42" w:rsidP="005A3C42">
      <w:pPr>
        <w:numPr>
          <w:ilvl w:val="2"/>
          <w:numId w:val="11"/>
        </w:numPr>
        <w:spacing w:after="180"/>
        <w:outlineLvl w:val="2"/>
        <w:rPr>
          <w:rFonts w:cs="Arial"/>
          <w:spacing w:val="6"/>
          <w:lang w:eastAsia="en-US"/>
        </w:rPr>
      </w:pPr>
      <w:r>
        <w:rPr>
          <w:rFonts w:cs="Arial"/>
          <w:spacing w:val="6"/>
          <w:lang w:eastAsia="en-US"/>
        </w:rPr>
        <w:t xml:space="preserve">En </w:t>
      </w:r>
      <w:proofErr w:type="spellStart"/>
      <w:r>
        <w:rPr>
          <w:rFonts w:cs="Arial"/>
          <w:spacing w:val="6"/>
          <w:lang w:eastAsia="en-US"/>
        </w:rPr>
        <w:t>Elleverandør</w:t>
      </w:r>
      <w:proofErr w:type="spellEnd"/>
      <w:r>
        <w:rPr>
          <w:rFonts w:cs="Arial"/>
          <w:spacing w:val="6"/>
          <w:lang w:eastAsia="en-US"/>
        </w:rPr>
        <w:t xml:space="preserve">, der i senest offentliggjorte årsregnskab har regnskabsmæssigt underskud eller negativ egenkapital, kan - såfremt forholdene ændrer sig - lade udarbejde og få revideret et halvårsregnskab. Viser halvårsregnskabet, at der ikke længere er regnskabsmæssigt underskud eller negativ egenkapital, frigives sikkerheden, såfremt betingelserne </w:t>
      </w:r>
      <w:r w:rsidRPr="00F339EE">
        <w:rPr>
          <w:rFonts w:cs="Arial"/>
          <w:spacing w:val="6"/>
          <w:lang w:eastAsia="en-US"/>
        </w:rPr>
        <w:t>herfor i 17.1.</w:t>
      </w:r>
      <w:r w:rsidR="008F3A09" w:rsidRPr="00F339EE">
        <w:rPr>
          <w:rFonts w:cs="Arial"/>
          <w:spacing w:val="6"/>
          <w:lang w:eastAsia="en-US"/>
        </w:rPr>
        <w:t>9</w:t>
      </w:r>
      <w:r w:rsidRPr="00F339EE">
        <w:rPr>
          <w:rFonts w:cs="Arial"/>
          <w:spacing w:val="6"/>
          <w:lang w:eastAsia="en-US"/>
        </w:rPr>
        <w:t xml:space="preserve"> er opfyldt</w:t>
      </w:r>
      <w:r>
        <w:rPr>
          <w:rFonts w:cs="Arial"/>
          <w:spacing w:val="6"/>
          <w:lang w:eastAsia="en-US"/>
        </w:rPr>
        <w:t xml:space="preserve">. </w:t>
      </w:r>
    </w:p>
    <w:p w14:paraId="71E8CBEA" w14:textId="77777777" w:rsidR="004545DB" w:rsidRPr="00332816" w:rsidRDefault="004545DB" w:rsidP="005A3C42">
      <w:pPr>
        <w:numPr>
          <w:ilvl w:val="2"/>
          <w:numId w:val="11"/>
        </w:numPr>
        <w:spacing w:after="180"/>
        <w:outlineLvl w:val="2"/>
        <w:rPr>
          <w:rFonts w:cs="Arial"/>
          <w:spacing w:val="6"/>
          <w:lang w:eastAsia="en-US"/>
        </w:rPr>
      </w:pPr>
    </w:p>
    <w:p w14:paraId="58025802" w14:textId="77777777" w:rsidR="00332816" w:rsidRPr="00332816" w:rsidRDefault="00332816" w:rsidP="00332816">
      <w:pPr>
        <w:keepNext/>
        <w:numPr>
          <w:ilvl w:val="1"/>
          <w:numId w:val="11"/>
        </w:numPr>
        <w:spacing w:after="180"/>
        <w:outlineLvl w:val="1"/>
        <w:rPr>
          <w:rFonts w:cs="Arial"/>
          <w:b/>
          <w:bCs/>
          <w:i/>
          <w:iCs/>
        </w:rPr>
      </w:pPr>
      <w:r w:rsidRPr="00332816">
        <w:rPr>
          <w:rFonts w:cs="Arial"/>
          <w:b/>
          <w:bCs/>
          <w:i/>
          <w:iCs/>
        </w:rPr>
        <w:lastRenderedPageBreak/>
        <w:t xml:space="preserve">Sikkerhedsstillelse ved </w:t>
      </w:r>
      <w:proofErr w:type="spellStart"/>
      <w:r w:rsidRPr="00332816">
        <w:rPr>
          <w:rFonts w:cs="Arial"/>
          <w:b/>
          <w:bCs/>
          <w:i/>
          <w:iCs/>
        </w:rPr>
        <w:t>Elleverandørens</w:t>
      </w:r>
      <w:proofErr w:type="spellEnd"/>
      <w:r w:rsidRPr="00332816">
        <w:rPr>
          <w:rFonts w:cs="Arial"/>
          <w:b/>
          <w:bCs/>
          <w:i/>
          <w:iCs/>
        </w:rPr>
        <w:t xml:space="preserve"> rekonstruktion, konkurs mv.</w:t>
      </w:r>
    </w:p>
    <w:p w14:paraId="6CF7387D" w14:textId="77777777" w:rsidR="00332816" w:rsidRPr="00332816" w:rsidRDefault="00332816" w:rsidP="00332816">
      <w:pPr>
        <w:numPr>
          <w:ilvl w:val="2"/>
          <w:numId w:val="11"/>
        </w:numPr>
        <w:spacing w:after="180"/>
        <w:rPr>
          <w:rFonts w:cs="Arial"/>
          <w:spacing w:val="6"/>
          <w:lang w:eastAsia="en-US"/>
        </w:rPr>
      </w:pPr>
      <w:r w:rsidRPr="00332816">
        <w:rPr>
          <w:rFonts w:cs="Arial"/>
          <w:spacing w:val="6"/>
          <w:lang w:eastAsia="en-US"/>
        </w:rPr>
        <w:t xml:space="preserve">I tilfælde af at </w:t>
      </w:r>
      <w:proofErr w:type="spellStart"/>
      <w:r w:rsidRPr="00332816">
        <w:rPr>
          <w:rFonts w:cs="Arial"/>
          <w:spacing w:val="6"/>
          <w:lang w:eastAsia="en-US"/>
        </w:rPr>
        <w:t>Elleverandøren</w:t>
      </w:r>
      <w:proofErr w:type="spellEnd"/>
      <w:r w:rsidRPr="00332816">
        <w:rPr>
          <w:rFonts w:cs="Arial"/>
          <w:spacing w:val="6"/>
          <w:lang w:eastAsia="en-US"/>
        </w:rPr>
        <w:t xml:space="preserve"> tages under rekonstruktionsbehandling eller erklæres konkurs, sker inddrivelse af skyldige beløb samt betaling for </w:t>
      </w:r>
      <w:proofErr w:type="spellStart"/>
      <w:r w:rsidRPr="00332816">
        <w:rPr>
          <w:rFonts w:cs="Arial"/>
          <w:spacing w:val="6"/>
          <w:lang w:eastAsia="en-US"/>
        </w:rPr>
        <w:t>Netselskabets</w:t>
      </w:r>
      <w:proofErr w:type="spellEnd"/>
      <w:r w:rsidRPr="00332816">
        <w:rPr>
          <w:rFonts w:cs="Arial"/>
          <w:spacing w:val="6"/>
          <w:lang w:eastAsia="en-US"/>
        </w:rPr>
        <w:t xml:space="preserve"> levering af sin ydelse til </w:t>
      </w:r>
      <w:proofErr w:type="spellStart"/>
      <w:r w:rsidRPr="00332816">
        <w:rPr>
          <w:rFonts w:cs="Arial"/>
          <w:spacing w:val="6"/>
          <w:lang w:eastAsia="en-US"/>
        </w:rPr>
        <w:t>Elleverandøren</w:t>
      </w:r>
      <w:proofErr w:type="spellEnd"/>
      <w:r w:rsidRPr="00332816">
        <w:rPr>
          <w:rFonts w:cs="Arial"/>
          <w:spacing w:val="6"/>
          <w:lang w:eastAsia="en-US"/>
        </w:rPr>
        <w:t> efter konkursens henholdsvis rekonstruktionens indledning efter reglerne i konkursloven.</w:t>
      </w:r>
    </w:p>
    <w:p w14:paraId="633F0599" w14:textId="77777777" w:rsidR="00332816" w:rsidRPr="00332816" w:rsidRDefault="00332816" w:rsidP="00332816">
      <w:pPr>
        <w:spacing w:line="280" w:lineRule="exact"/>
        <w:ind w:left="964"/>
        <w:rPr>
          <w:rFonts w:eastAsiaTheme="minorHAnsi" w:cs="Arial"/>
          <w:spacing w:val="6"/>
          <w:lang w:eastAsia="en-US"/>
        </w:rPr>
      </w:pPr>
    </w:p>
    <w:p w14:paraId="03C6B7E5" w14:textId="77777777" w:rsidR="00332816" w:rsidRPr="00332816" w:rsidRDefault="00332816" w:rsidP="00332816">
      <w:pPr>
        <w:keepNext/>
        <w:numPr>
          <w:ilvl w:val="0"/>
          <w:numId w:val="11"/>
        </w:numPr>
        <w:tabs>
          <w:tab w:val="left" w:pos="9497"/>
        </w:tabs>
        <w:spacing w:after="180"/>
        <w:outlineLvl w:val="0"/>
        <w:rPr>
          <w:rFonts w:cs="Arial"/>
          <w:b/>
          <w:bCs/>
          <w:kern w:val="32"/>
          <w:sz w:val="24"/>
        </w:rPr>
      </w:pPr>
      <w:bookmarkStart w:id="199" w:name="_Toc352859958"/>
      <w:bookmarkStart w:id="200" w:name="_Toc352868520"/>
      <w:bookmarkStart w:id="201" w:name="_Toc353187550"/>
      <w:bookmarkStart w:id="202" w:name="_Toc343685070"/>
      <w:bookmarkStart w:id="203" w:name="_Toc343697327"/>
      <w:bookmarkStart w:id="204" w:name="_Toc343712909"/>
      <w:bookmarkStart w:id="205" w:name="_Toc389040674"/>
      <w:bookmarkEnd w:id="199"/>
      <w:bookmarkEnd w:id="200"/>
      <w:bookmarkEnd w:id="201"/>
      <w:bookmarkEnd w:id="202"/>
      <w:bookmarkEnd w:id="203"/>
      <w:bookmarkEnd w:id="204"/>
      <w:r w:rsidRPr="00332816">
        <w:rPr>
          <w:rFonts w:cs="Arial"/>
          <w:b/>
          <w:bCs/>
          <w:kern w:val="32"/>
          <w:sz w:val="24"/>
        </w:rPr>
        <w:t>Ansvar</w:t>
      </w:r>
      <w:bookmarkEnd w:id="205"/>
      <w:r w:rsidRPr="00332816">
        <w:rPr>
          <w:rFonts w:cs="Arial"/>
          <w:b/>
          <w:bCs/>
          <w:kern w:val="32"/>
          <w:sz w:val="24"/>
        </w:rPr>
        <w:t xml:space="preserve"> </w:t>
      </w:r>
    </w:p>
    <w:p w14:paraId="79898296" w14:textId="77777777" w:rsidR="00332816" w:rsidRPr="00332816" w:rsidRDefault="00332816" w:rsidP="00332816">
      <w:pPr>
        <w:numPr>
          <w:ilvl w:val="1"/>
          <w:numId w:val="11"/>
        </w:numPr>
        <w:spacing w:before="120" w:after="180"/>
        <w:contextualSpacing/>
        <w:rPr>
          <w:rFonts w:eastAsiaTheme="minorHAnsi" w:cs="Arial"/>
          <w:szCs w:val="20"/>
          <w:lang w:eastAsia="en-US"/>
        </w:rPr>
      </w:pPr>
      <w:r w:rsidRPr="00332816">
        <w:rPr>
          <w:rFonts w:eastAsiaTheme="minorHAnsi" w:cs="Arial"/>
          <w:b/>
          <w:i/>
          <w:szCs w:val="20"/>
          <w:lang w:eastAsia="en-US"/>
        </w:rPr>
        <w:t>Ansvar generelt</w:t>
      </w:r>
    </w:p>
    <w:p w14:paraId="2B63AFC0" w14:textId="77777777" w:rsidR="00332816" w:rsidRPr="00332816" w:rsidRDefault="00332816" w:rsidP="00332816">
      <w:pPr>
        <w:spacing w:before="120" w:after="180"/>
        <w:ind w:left="964"/>
        <w:contextualSpacing/>
        <w:rPr>
          <w:rFonts w:eastAsiaTheme="minorHAnsi" w:cs="Arial"/>
          <w:szCs w:val="20"/>
          <w:lang w:eastAsia="en-US"/>
        </w:rPr>
      </w:pPr>
    </w:p>
    <w:p w14:paraId="2A5A2AF3" w14:textId="77777777" w:rsidR="00332816" w:rsidRPr="00332816" w:rsidRDefault="00332816" w:rsidP="00332816">
      <w:pPr>
        <w:numPr>
          <w:ilvl w:val="2"/>
          <w:numId w:val="11"/>
        </w:numPr>
        <w:spacing w:before="180" w:after="180"/>
        <w:rPr>
          <w:rFonts w:cs="Arial"/>
          <w:spacing w:val="6"/>
          <w:szCs w:val="20"/>
          <w:lang w:eastAsia="en-US"/>
        </w:rPr>
      </w:pPr>
      <w:r w:rsidRPr="00332816">
        <w:rPr>
          <w:rFonts w:cs="Arial"/>
          <w:spacing w:val="6"/>
          <w:szCs w:val="20"/>
          <w:lang w:eastAsia="en-US"/>
        </w:rPr>
        <w:t>Medmindre andet følger af dette punkt 1</w:t>
      </w:r>
      <w:r w:rsidR="00596D75">
        <w:rPr>
          <w:rFonts w:cs="Arial"/>
          <w:spacing w:val="6"/>
          <w:szCs w:val="20"/>
          <w:lang w:eastAsia="en-US"/>
        </w:rPr>
        <w:t>8</w:t>
      </w:r>
      <w:r w:rsidRPr="00332816">
        <w:rPr>
          <w:rFonts w:cs="Arial"/>
          <w:spacing w:val="6"/>
          <w:szCs w:val="20"/>
          <w:lang w:eastAsia="en-US"/>
        </w:rPr>
        <w:t>, skal en Part, som ikke opfylder sine forpligtelser i henhold til Aftalen (den ansvarlige Part), erstatte alle dokumenterede direkte tab, som den anden Part (den erstatningssøgende Part) har lidt som følge deraf.</w:t>
      </w:r>
    </w:p>
    <w:p w14:paraId="602E69B8" w14:textId="77777777" w:rsidR="00332816" w:rsidRPr="00332816" w:rsidRDefault="00332816" w:rsidP="00332816">
      <w:pPr>
        <w:numPr>
          <w:ilvl w:val="2"/>
          <w:numId w:val="11"/>
        </w:numPr>
        <w:spacing w:after="180" w:line="280" w:lineRule="exact"/>
        <w:rPr>
          <w:rFonts w:cs="Arial"/>
          <w:spacing w:val="6"/>
          <w:szCs w:val="20"/>
          <w:lang w:eastAsia="en-US"/>
        </w:rPr>
      </w:pPr>
      <w:r w:rsidRPr="00332816">
        <w:rPr>
          <w:rFonts w:cs="Arial"/>
          <w:spacing w:val="6"/>
          <w:szCs w:val="20"/>
          <w:lang w:eastAsia="en-US"/>
        </w:rPr>
        <w:t>Den ansvarlige Part kan ikke ifalde erstatningsansvar for den erstatningssøgende Parts driftstab, avancetab og andre indirekte tab, herunder regreskrav fra Partens medkontrahenter, medmindre den ansvarlige Part handlede forsætligt eller groft uagtsomt.</w:t>
      </w:r>
    </w:p>
    <w:p w14:paraId="6F9A8F95" w14:textId="77777777" w:rsidR="00332816" w:rsidRPr="00332816" w:rsidRDefault="00332816" w:rsidP="00332816">
      <w:pPr>
        <w:numPr>
          <w:ilvl w:val="2"/>
          <w:numId w:val="11"/>
        </w:numPr>
        <w:spacing w:before="120" w:after="180" w:line="280" w:lineRule="exact"/>
        <w:rPr>
          <w:rFonts w:cs="Arial"/>
          <w:spacing w:val="6"/>
          <w:szCs w:val="20"/>
          <w:lang w:eastAsia="en-US"/>
        </w:rPr>
      </w:pP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er alene ansvarlig over for </w:t>
      </w:r>
      <w:proofErr w:type="spellStart"/>
      <w:r w:rsidRPr="00332816">
        <w:rPr>
          <w:rFonts w:cs="Arial"/>
          <w:spacing w:val="6"/>
          <w:szCs w:val="20"/>
          <w:lang w:eastAsia="en-US"/>
        </w:rPr>
        <w:t>Elleverandøren</w:t>
      </w:r>
      <w:proofErr w:type="spellEnd"/>
      <w:r w:rsidRPr="00332816">
        <w:rPr>
          <w:rFonts w:cs="Arial"/>
          <w:spacing w:val="6"/>
          <w:szCs w:val="20"/>
          <w:lang w:eastAsia="en-US"/>
        </w:rPr>
        <w:t xml:space="preserve"> for fejl og mangler i afregningsdata, som skyldes </w:t>
      </w:r>
      <w:proofErr w:type="spellStart"/>
      <w:r w:rsidRPr="00332816">
        <w:rPr>
          <w:rFonts w:cs="Arial"/>
          <w:spacing w:val="6"/>
          <w:szCs w:val="20"/>
          <w:lang w:eastAsia="en-US"/>
        </w:rPr>
        <w:t>Netselskabets</w:t>
      </w:r>
      <w:proofErr w:type="spellEnd"/>
      <w:r w:rsidRPr="00332816">
        <w:rPr>
          <w:rFonts w:cs="Arial"/>
          <w:spacing w:val="6"/>
          <w:szCs w:val="20"/>
          <w:lang w:eastAsia="en-US"/>
        </w:rPr>
        <w:t xml:space="preserve"> forsætlige eller groft uagtsomme handlinger eller undladelser.</w:t>
      </w:r>
    </w:p>
    <w:p w14:paraId="17833BDF" w14:textId="77777777" w:rsidR="00332816" w:rsidRPr="00332816" w:rsidRDefault="00332816" w:rsidP="00332816">
      <w:pPr>
        <w:numPr>
          <w:ilvl w:val="1"/>
          <w:numId w:val="11"/>
        </w:numPr>
        <w:spacing w:after="180"/>
        <w:contextualSpacing/>
        <w:rPr>
          <w:rFonts w:eastAsiaTheme="minorHAnsi" w:cs="Arial"/>
          <w:szCs w:val="20"/>
          <w:lang w:eastAsia="en-US"/>
        </w:rPr>
      </w:pPr>
      <w:r w:rsidRPr="00332816">
        <w:rPr>
          <w:rFonts w:eastAsiaTheme="minorHAnsi" w:cs="Arial"/>
          <w:b/>
          <w:i/>
          <w:szCs w:val="20"/>
          <w:lang w:eastAsia="en-US"/>
        </w:rPr>
        <w:t xml:space="preserve">Særligt vedrørende ansvar i relation til </w:t>
      </w:r>
      <w:proofErr w:type="spellStart"/>
      <w:r w:rsidRPr="00332816">
        <w:rPr>
          <w:rFonts w:eastAsiaTheme="minorHAnsi" w:cs="Arial"/>
          <w:b/>
          <w:i/>
          <w:szCs w:val="20"/>
          <w:lang w:eastAsia="en-US"/>
        </w:rPr>
        <w:t>netydelsen</w:t>
      </w:r>
      <w:proofErr w:type="spellEnd"/>
    </w:p>
    <w:p w14:paraId="209C8D7D" w14:textId="77777777" w:rsidR="00332816" w:rsidRPr="00332816" w:rsidRDefault="00332816" w:rsidP="00332816">
      <w:pPr>
        <w:spacing w:after="180"/>
        <w:ind w:left="964"/>
        <w:contextualSpacing/>
        <w:rPr>
          <w:rFonts w:eastAsiaTheme="minorHAnsi" w:cs="Arial"/>
          <w:szCs w:val="20"/>
          <w:lang w:eastAsia="en-US"/>
        </w:rPr>
      </w:pPr>
    </w:p>
    <w:p w14:paraId="30ECC615" w14:textId="77777777" w:rsidR="00332816" w:rsidRPr="00332816" w:rsidRDefault="00332816" w:rsidP="00332816">
      <w:pPr>
        <w:numPr>
          <w:ilvl w:val="2"/>
          <w:numId w:val="11"/>
        </w:numPr>
        <w:spacing w:before="180" w:after="180"/>
        <w:rPr>
          <w:rFonts w:cs="Arial"/>
          <w:spacing w:val="6"/>
          <w:sz w:val="17"/>
          <w:szCs w:val="20"/>
          <w:lang w:eastAsia="en-US"/>
        </w:rPr>
      </w:pP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bærer ansvaret for driften af Distributionsnettet og for opretholdelse af en tilfredsstillende kvalitet i </w:t>
      </w:r>
      <w:proofErr w:type="spellStart"/>
      <w:r w:rsidRPr="00332816">
        <w:rPr>
          <w:rFonts w:cs="Arial"/>
          <w:spacing w:val="6"/>
          <w:szCs w:val="20"/>
          <w:lang w:eastAsia="en-US"/>
        </w:rPr>
        <w:t>netydelsen</w:t>
      </w:r>
      <w:proofErr w:type="spellEnd"/>
      <w:r w:rsidRPr="00332816">
        <w:rPr>
          <w:rFonts w:cs="Arial"/>
          <w:spacing w:val="6"/>
          <w:szCs w:val="20"/>
          <w:lang w:eastAsia="en-US"/>
        </w:rPr>
        <w:t xml:space="preserve"> jf. punkt 8.</w:t>
      </w:r>
    </w:p>
    <w:p w14:paraId="0677ED06" w14:textId="77777777" w:rsidR="00332816" w:rsidRPr="00332816" w:rsidRDefault="00332816" w:rsidP="00332816">
      <w:pPr>
        <w:numPr>
          <w:ilvl w:val="2"/>
          <w:numId w:val="11"/>
        </w:numPr>
        <w:spacing w:after="180"/>
        <w:contextualSpacing/>
        <w:rPr>
          <w:rFonts w:eastAsiaTheme="minorHAnsi" w:cs="Arial"/>
          <w:szCs w:val="20"/>
          <w:lang w:eastAsia="en-US"/>
        </w:rPr>
      </w:pPr>
      <w:proofErr w:type="spellStart"/>
      <w:r w:rsidRPr="00332816">
        <w:rPr>
          <w:rFonts w:eastAsiaTheme="minorHAnsi" w:cs="Arial"/>
          <w:szCs w:val="20"/>
          <w:lang w:eastAsia="en-US"/>
        </w:rPr>
        <w:t>Elleverandøren</w:t>
      </w:r>
      <w:proofErr w:type="spellEnd"/>
      <w:r w:rsidRPr="00332816">
        <w:rPr>
          <w:rFonts w:eastAsiaTheme="minorHAnsi" w:cs="Arial"/>
          <w:szCs w:val="20"/>
          <w:lang w:eastAsia="en-US"/>
        </w:rPr>
        <w:t xml:space="preserve"> er forpligtet til at informere Kunderne om, at erstatningskrav vedrørende </w:t>
      </w:r>
      <w:proofErr w:type="spellStart"/>
      <w:r w:rsidRPr="00332816">
        <w:rPr>
          <w:rFonts w:eastAsiaTheme="minorHAnsi" w:cs="Arial"/>
          <w:szCs w:val="20"/>
          <w:lang w:eastAsia="en-US"/>
        </w:rPr>
        <w:t>Netselskabets</w:t>
      </w:r>
      <w:proofErr w:type="spellEnd"/>
      <w:r w:rsidRPr="00332816">
        <w:rPr>
          <w:rFonts w:eastAsiaTheme="minorHAnsi" w:cs="Arial"/>
          <w:szCs w:val="20"/>
          <w:lang w:eastAsia="en-US"/>
        </w:rPr>
        <w:t xml:space="preserve"> ydelse skal rettes direkte mod </w:t>
      </w:r>
      <w:proofErr w:type="spellStart"/>
      <w:r w:rsidRPr="00332816">
        <w:rPr>
          <w:rFonts w:eastAsiaTheme="minorHAnsi" w:cs="Arial"/>
          <w:szCs w:val="20"/>
          <w:lang w:eastAsia="en-US"/>
        </w:rPr>
        <w:t>Netselskabet</w:t>
      </w:r>
      <w:proofErr w:type="spellEnd"/>
      <w:r w:rsidRPr="00332816">
        <w:rPr>
          <w:rFonts w:eastAsiaTheme="minorHAnsi" w:cs="Arial"/>
          <w:szCs w:val="20"/>
          <w:lang w:eastAsia="en-US"/>
        </w:rPr>
        <w:t xml:space="preserve"> i henhold til </w:t>
      </w:r>
      <w:proofErr w:type="spellStart"/>
      <w:r w:rsidRPr="00332816">
        <w:rPr>
          <w:rFonts w:eastAsiaTheme="minorHAnsi" w:cs="Arial"/>
          <w:szCs w:val="20"/>
          <w:lang w:eastAsia="en-US"/>
        </w:rPr>
        <w:t>Netselskabets</w:t>
      </w:r>
      <w:proofErr w:type="spellEnd"/>
      <w:r w:rsidRPr="00332816">
        <w:rPr>
          <w:rFonts w:eastAsiaTheme="minorHAnsi" w:cs="Arial"/>
          <w:szCs w:val="20"/>
          <w:lang w:eastAsia="en-US"/>
        </w:rPr>
        <w:t xml:space="preserve"> Tilslutningsbestemmelser, der gælder i forholdet mellem Kunden og </w:t>
      </w:r>
      <w:proofErr w:type="spellStart"/>
      <w:r w:rsidRPr="00332816">
        <w:rPr>
          <w:rFonts w:eastAsiaTheme="minorHAnsi" w:cs="Arial"/>
          <w:szCs w:val="20"/>
          <w:lang w:eastAsia="en-US"/>
        </w:rPr>
        <w:t>Netselskabet</w:t>
      </w:r>
      <w:proofErr w:type="spellEnd"/>
      <w:r w:rsidRPr="00332816">
        <w:rPr>
          <w:rFonts w:eastAsiaTheme="minorHAnsi" w:cs="Arial"/>
          <w:szCs w:val="20"/>
          <w:lang w:eastAsia="en-US"/>
        </w:rPr>
        <w:t>.</w:t>
      </w:r>
    </w:p>
    <w:p w14:paraId="41CCA70B" w14:textId="77777777" w:rsidR="00332816" w:rsidRPr="00332816" w:rsidRDefault="00332816" w:rsidP="00332816">
      <w:pPr>
        <w:spacing w:after="180"/>
        <w:ind w:left="964"/>
        <w:contextualSpacing/>
        <w:rPr>
          <w:rFonts w:eastAsiaTheme="minorHAnsi" w:cs="Arial"/>
          <w:szCs w:val="20"/>
          <w:lang w:eastAsia="en-US"/>
        </w:rPr>
      </w:pPr>
    </w:p>
    <w:p w14:paraId="63311CBF" w14:textId="77777777" w:rsidR="00332816" w:rsidRPr="00332816" w:rsidRDefault="00332816" w:rsidP="00332816">
      <w:pPr>
        <w:numPr>
          <w:ilvl w:val="2"/>
          <w:numId w:val="11"/>
        </w:numPr>
        <w:spacing w:after="180"/>
        <w:rPr>
          <w:rFonts w:cs="Arial"/>
          <w:spacing w:val="6"/>
          <w:szCs w:val="20"/>
          <w:lang w:eastAsia="en-US"/>
        </w:rPr>
      </w:pPr>
      <w:r w:rsidRPr="00332816">
        <w:rPr>
          <w:rFonts w:cs="Arial"/>
          <w:spacing w:val="6"/>
          <w:szCs w:val="20"/>
          <w:lang w:eastAsia="en-US"/>
        </w:rPr>
        <w:t xml:space="preserve">Såfremt en Kunde alligevel fremsætter erstatningskrav mod </w:t>
      </w:r>
      <w:proofErr w:type="spellStart"/>
      <w:r w:rsidRPr="00332816">
        <w:rPr>
          <w:rFonts w:cs="Arial"/>
          <w:spacing w:val="6"/>
          <w:szCs w:val="20"/>
          <w:lang w:eastAsia="en-US"/>
        </w:rPr>
        <w:t>Elleverandøren</w:t>
      </w:r>
      <w:proofErr w:type="spellEnd"/>
      <w:r w:rsidRPr="00332816">
        <w:rPr>
          <w:rFonts w:cs="Arial"/>
          <w:spacing w:val="6"/>
          <w:szCs w:val="20"/>
          <w:lang w:eastAsia="en-US"/>
        </w:rPr>
        <w:t xml:space="preserve"> baseret på forhold, som </w:t>
      </w: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bærer ansvaret for, er </w:t>
      </w:r>
      <w:proofErr w:type="spellStart"/>
      <w:r w:rsidRPr="00332816">
        <w:rPr>
          <w:rFonts w:cs="Arial"/>
          <w:spacing w:val="6"/>
          <w:szCs w:val="20"/>
          <w:lang w:eastAsia="en-US"/>
        </w:rPr>
        <w:t>Elleverandøren</w:t>
      </w:r>
      <w:proofErr w:type="spellEnd"/>
      <w:r w:rsidRPr="00332816">
        <w:rPr>
          <w:rFonts w:cs="Arial"/>
          <w:spacing w:val="6"/>
          <w:szCs w:val="20"/>
          <w:lang w:eastAsia="en-US"/>
        </w:rPr>
        <w:t xml:space="preserve"> forpligtet til at inddrage </w:t>
      </w: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i sagen.</w:t>
      </w:r>
    </w:p>
    <w:p w14:paraId="6E28BDBA" w14:textId="77777777" w:rsidR="00332816" w:rsidRPr="00332816" w:rsidRDefault="00332816" w:rsidP="00332816">
      <w:pPr>
        <w:numPr>
          <w:ilvl w:val="2"/>
          <w:numId w:val="11"/>
        </w:numPr>
        <w:rPr>
          <w:rFonts w:cs="Arial"/>
          <w:spacing w:val="6"/>
          <w:szCs w:val="20"/>
          <w:lang w:eastAsia="en-US"/>
        </w:rPr>
      </w:pPr>
      <w:r w:rsidRPr="00332816">
        <w:rPr>
          <w:rFonts w:cs="Arial"/>
          <w:spacing w:val="6"/>
          <w:szCs w:val="20"/>
          <w:lang w:eastAsia="en-US"/>
        </w:rPr>
        <w:t xml:space="preserve">Såfremt en Kunde får gennemført et erstatningskrav over for </w:t>
      </w:r>
      <w:proofErr w:type="spellStart"/>
      <w:r w:rsidRPr="00332816">
        <w:rPr>
          <w:rFonts w:cs="Arial"/>
          <w:spacing w:val="6"/>
          <w:szCs w:val="20"/>
          <w:lang w:eastAsia="en-US"/>
        </w:rPr>
        <w:t>Elleverandøren</w:t>
      </w:r>
      <w:proofErr w:type="spellEnd"/>
      <w:r w:rsidRPr="00332816">
        <w:rPr>
          <w:rFonts w:cs="Arial"/>
          <w:spacing w:val="6"/>
          <w:szCs w:val="20"/>
          <w:lang w:eastAsia="en-US"/>
        </w:rPr>
        <w:t xml:space="preserve">, som </w:t>
      </w:r>
      <w:proofErr w:type="spellStart"/>
      <w:r w:rsidRPr="00332816">
        <w:rPr>
          <w:rFonts w:cs="Arial"/>
          <w:spacing w:val="6"/>
          <w:szCs w:val="20"/>
          <w:lang w:eastAsia="en-US"/>
        </w:rPr>
        <w:t>Elleverandøren</w:t>
      </w:r>
      <w:proofErr w:type="spellEnd"/>
      <w:r w:rsidRPr="00332816">
        <w:rPr>
          <w:rFonts w:cs="Arial"/>
          <w:spacing w:val="6"/>
          <w:szCs w:val="20"/>
          <w:lang w:eastAsia="en-US"/>
        </w:rPr>
        <w:t xml:space="preserve"> ønsker at videreføre mod </w:t>
      </w:r>
      <w:proofErr w:type="spellStart"/>
      <w:r w:rsidRPr="00332816">
        <w:rPr>
          <w:rFonts w:cs="Arial"/>
          <w:spacing w:val="6"/>
          <w:szCs w:val="20"/>
          <w:lang w:eastAsia="en-US"/>
        </w:rPr>
        <w:t>Netselskabet</w:t>
      </w:r>
      <w:proofErr w:type="spellEnd"/>
      <w:r w:rsidRPr="00332816">
        <w:rPr>
          <w:rFonts w:cs="Arial"/>
          <w:spacing w:val="6"/>
          <w:szCs w:val="20"/>
          <w:lang w:eastAsia="en-US"/>
        </w:rPr>
        <w:t xml:space="preserve">, gælder der mellem Parterne følgende ansvarsbegrænsninger, som svarer til de ansvarsbegrænsninger, der i henhold til </w:t>
      </w:r>
      <w:proofErr w:type="spellStart"/>
      <w:r w:rsidRPr="00332816">
        <w:rPr>
          <w:rFonts w:cs="Arial"/>
          <w:spacing w:val="6"/>
          <w:szCs w:val="20"/>
          <w:lang w:eastAsia="en-US"/>
        </w:rPr>
        <w:t>Netselskabets</w:t>
      </w:r>
      <w:proofErr w:type="spellEnd"/>
      <w:r w:rsidRPr="00332816">
        <w:rPr>
          <w:rFonts w:cs="Arial"/>
          <w:spacing w:val="6"/>
          <w:szCs w:val="20"/>
          <w:lang w:eastAsia="en-US"/>
        </w:rPr>
        <w:t xml:space="preserve"> Tilslutningsbestemmelser gælder direkte imellem Kunden og </w:t>
      </w:r>
      <w:proofErr w:type="spellStart"/>
      <w:r w:rsidRPr="00332816">
        <w:rPr>
          <w:rFonts w:cs="Arial"/>
          <w:spacing w:val="6"/>
          <w:szCs w:val="20"/>
          <w:lang w:eastAsia="en-US"/>
        </w:rPr>
        <w:t>Netselskabet</w:t>
      </w:r>
      <w:proofErr w:type="spellEnd"/>
      <w:r w:rsidRPr="00332816">
        <w:rPr>
          <w:rFonts w:cs="Arial"/>
          <w:spacing w:val="6"/>
          <w:szCs w:val="20"/>
          <w:lang w:eastAsia="en-US"/>
        </w:rPr>
        <w:t>:</w:t>
      </w:r>
    </w:p>
    <w:p w14:paraId="2C036974" w14:textId="77777777" w:rsidR="00332816" w:rsidRPr="00332816" w:rsidRDefault="00332816" w:rsidP="00332816">
      <w:pPr>
        <w:spacing w:before="180" w:after="180"/>
        <w:ind w:left="1922" w:hanging="720"/>
      </w:pPr>
      <w:r w:rsidRPr="00332816">
        <w:t xml:space="preserve">a) </w:t>
      </w:r>
      <w:r w:rsidRPr="00332816">
        <w:tab/>
        <w:t xml:space="preserve">Medmindre andet følger af ufravigelige regler, er </w:t>
      </w:r>
      <w:proofErr w:type="spellStart"/>
      <w:r w:rsidRPr="00332816">
        <w:t>Netselskabet</w:t>
      </w:r>
      <w:proofErr w:type="spellEnd"/>
      <w:r w:rsidRPr="00332816">
        <w:t xml:space="preserve"> ikke ansvarlig for følger af afbrydelse af elforsyningen foretaget i overensstemmelse med punkt 9 og punkt 10.4. </w:t>
      </w:r>
    </w:p>
    <w:p w14:paraId="19F15BBD" w14:textId="77777777" w:rsidR="00332816" w:rsidRPr="00332816" w:rsidRDefault="00332816" w:rsidP="00332816">
      <w:pPr>
        <w:spacing w:after="180"/>
        <w:ind w:left="1922" w:hanging="788"/>
      </w:pPr>
      <w:r w:rsidRPr="00332816">
        <w:t xml:space="preserve"> b)</w:t>
      </w:r>
      <w:r w:rsidRPr="00332816">
        <w:tab/>
        <w:t xml:space="preserve">Medmindre andet følger af ufravigelige regler, er </w:t>
      </w:r>
      <w:proofErr w:type="spellStart"/>
      <w:r w:rsidRPr="00332816">
        <w:t>Netselskabet</w:t>
      </w:r>
      <w:proofErr w:type="spellEnd"/>
      <w:r w:rsidRPr="00332816">
        <w:t xml:space="preserve"> ikke ansvarlig for indirekte tab, herunder men ikke begrænset til driftstab, avancetab, tab af data, m.v.</w:t>
      </w:r>
    </w:p>
    <w:p w14:paraId="5B5917E8" w14:textId="77777777" w:rsidR="00332816" w:rsidRPr="00332816" w:rsidRDefault="00332816" w:rsidP="00332816">
      <w:pPr>
        <w:spacing w:after="180"/>
        <w:ind w:left="1922" w:hanging="720"/>
      </w:pPr>
      <w:r w:rsidRPr="00332816">
        <w:lastRenderedPageBreak/>
        <w:t>c)</w:t>
      </w:r>
      <w:r w:rsidRPr="00332816">
        <w:tab/>
        <w:t xml:space="preserve">Medmindre andet følger af ufravigelige regler, er </w:t>
      </w:r>
      <w:proofErr w:type="spellStart"/>
      <w:r w:rsidRPr="00332816">
        <w:t>Netselskabet</w:t>
      </w:r>
      <w:proofErr w:type="spellEnd"/>
      <w:r w:rsidRPr="00332816">
        <w:t xml:space="preserve"> ikke ansvarlig for fejl og mangler ved </w:t>
      </w:r>
      <w:proofErr w:type="spellStart"/>
      <w:r w:rsidRPr="00332816">
        <w:t>netydelsen</w:t>
      </w:r>
      <w:proofErr w:type="spellEnd"/>
      <w:r w:rsidRPr="00332816">
        <w:t xml:space="preserve">, medmindre fejlen skyldes </w:t>
      </w:r>
      <w:proofErr w:type="spellStart"/>
      <w:r w:rsidRPr="00332816">
        <w:t>Netselskabets</w:t>
      </w:r>
      <w:proofErr w:type="spellEnd"/>
      <w:r w:rsidRPr="00332816">
        <w:t xml:space="preserve"> forsætlige eller groft uagtsomme handlinger og undladelser.</w:t>
      </w:r>
    </w:p>
    <w:p w14:paraId="03F70C9B" w14:textId="77777777" w:rsidR="00332816" w:rsidRPr="00332816" w:rsidRDefault="00332816" w:rsidP="00332816">
      <w:pPr>
        <w:spacing w:after="180"/>
        <w:ind w:left="1922" w:hanging="720"/>
      </w:pPr>
      <w:r w:rsidRPr="00332816">
        <w:t>d)</w:t>
      </w:r>
      <w:r w:rsidRPr="00332816">
        <w:tab/>
      </w:r>
      <w:proofErr w:type="spellStart"/>
      <w:r w:rsidRPr="00332816">
        <w:t>Netselskabets</w:t>
      </w:r>
      <w:proofErr w:type="spellEnd"/>
      <w:r w:rsidRPr="00332816">
        <w:t xml:space="preserve"> erstatningsansvar over for Kunder, der er erhvervsdrivende, er begrænset til fem millioner kroner pr. ansvarspådragende forhold, medmindre der foreligger forsæt eller grov uagtsomhed. Ved erstatningens udmåling tages hensyn til genstandens slid og ælde.</w:t>
      </w:r>
    </w:p>
    <w:p w14:paraId="37AB4A4F" w14:textId="77777777" w:rsidR="00332816" w:rsidRDefault="00332816" w:rsidP="00332816">
      <w:pPr>
        <w:ind w:left="1321" w:hanging="357"/>
      </w:pPr>
    </w:p>
    <w:p w14:paraId="414E94C9" w14:textId="77777777" w:rsidR="001B3AFC" w:rsidRPr="00332816" w:rsidRDefault="001B3AFC" w:rsidP="00332816">
      <w:pPr>
        <w:ind w:left="1321" w:hanging="357"/>
      </w:pPr>
    </w:p>
    <w:p w14:paraId="7EAEC5EC" w14:textId="77777777" w:rsidR="00332816" w:rsidRPr="00332816" w:rsidRDefault="00332816" w:rsidP="00332816">
      <w:pPr>
        <w:keepNext/>
        <w:numPr>
          <w:ilvl w:val="0"/>
          <w:numId w:val="11"/>
        </w:numPr>
        <w:tabs>
          <w:tab w:val="left" w:pos="9497"/>
        </w:tabs>
        <w:spacing w:after="180"/>
        <w:outlineLvl w:val="0"/>
        <w:rPr>
          <w:rFonts w:cs="Arial"/>
          <w:b/>
          <w:bCs/>
          <w:kern w:val="32"/>
          <w:sz w:val="24"/>
        </w:rPr>
      </w:pPr>
      <w:bookmarkStart w:id="206" w:name="_Toc389040675"/>
      <w:r w:rsidRPr="00332816">
        <w:rPr>
          <w:rFonts w:cs="Arial"/>
          <w:b/>
          <w:bCs/>
          <w:kern w:val="32"/>
        </w:rPr>
        <w:t>Mi</w:t>
      </w:r>
      <w:r w:rsidRPr="00332816">
        <w:rPr>
          <w:rFonts w:cs="Arial"/>
          <w:b/>
          <w:bCs/>
          <w:kern w:val="32"/>
          <w:sz w:val="24"/>
        </w:rPr>
        <w:t>sligholdelse</w:t>
      </w:r>
      <w:bookmarkEnd w:id="206"/>
    </w:p>
    <w:p w14:paraId="11EBE5F3" w14:textId="77777777" w:rsidR="00332816" w:rsidRPr="00332816" w:rsidRDefault="00332816" w:rsidP="00332816">
      <w:pPr>
        <w:numPr>
          <w:ilvl w:val="1"/>
          <w:numId w:val="11"/>
        </w:numPr>
        <w:spacing w:after="180" w:line="280" w:lineRule="exact"/>
        <w:outlineLvl w:val="1"/>
        <w:rPr>
          <w:rFonts w:cs="Arial"/>
          <w:b/>
          <w:i/>
          <w:spacing w:val="6"/>
          <w:lang w:eastAsia="en-US"/>
        </w:rPr>
      </w:pPr>
      <w:r w:rsidRPr="00332816">
        <w:rPr>
          <w:rFonts w:cs="Arial"/>
          <w:b/>
          <w:i/>
          <w:spacing w:val="6"/>
          <w:lang w:eastAsia="en-US"/>
        </w:rPr>
        <w:t>Ophævelse af Aftalen</w:t>
      </w:r>
    </w:p>
    <w:p w14:paraId="21E14E75" w14:textId="1C5C19AB" w:rsidR="00332816" w:rsidRPr="00A94DF6" w:rsidRDefault="005D521A" w:rsidP="00332816">
      <w:pPr>
        <w:numPr>
          <w:ilvl w:val="2"/>
          <w:numId w:val="11"/>
        </w:numPr>
        <w:spacing w:after="180"/>
        <w:outlineLvl w:val="2"/>
        <w:rPr>
          <w:rFonts w:cs="Arial"/>
          <w:spacing w:val="6"/>
          <w:lang w:eastAsia="en-US"/>
        </w:rPr>
      </w:pPr>
      <w:proofErr w:type="spellStart"/>
      <w:r>
        <w:rPr>
          <w:rFonts w:cs="Arial"/>
          <w:spacing w:val="6"/>
          <w:lang w:eastAsia="en-US"/>
        </w:rPr>
        <w:t>Netselskabet</w:t>
      </w:r>
      <w:proofErr w:type="spellEnd"/>
      <w:r w:rsidR="00332816" w:rsidRPr="00A94DF6">
        <w:rPr>
          <w:rFonts w:cs="Arial"/>
          <w:spacing w:val="6"/>
          <w:lang w:eastAsia="en-US"/>
        </w:rPr>
        <w:t xml:space="preserve"> er berettiget til at hæve Aftalen ved </w:t>
      </w:r>
      <w:proofErr w:type="spellStart"/>
      <w:r>
        <w:rPr>
          <w:rFonts w:cs="Arial"/>
          <w:spacing w:val="6"/>
          <w:lang w:eastAsia="en-US"/>
        </w:rPr>
        <w:t>Elleverandørens</w:t>
      </w:r>
      <w:proofErr w:type="spellEnd"/>
      <w:r w:rsidR="00332816" w:rsidRPr="00A94DF6">
        <w:rPr>
          <w:rFonts w:cs="Arial"/>
          <w:spacing w:val="6"/>
          <w:lang w:eastAsia="en-US"/>
        </w:rPr>
        <w:t xml:space="preserve"> væsentlige misligholdelse af sine forpligtelser i henhold til Aftalen</w:t>
      </w:r>
      <w:r>
        <w:rPr>
          <w:rStyle w:val="Fodnotehenvisning"/>
          <w:rFonts w:cs="Arial"/>
          <w:spacing w:val="6"/>
          <w:lang w:eastAsia="en-US"/>
        </w:rPr>
        <w:footnoteReference w:id="7"/>
      </w:r>
      <w:r w:rsidR="00332816" w:rsidRPr="00A94DF6">
        <w:rPr>
          <w:rFonts w:cs="Arial"/>
          <w:spacing w:val="6"/>
          <w:lang w:eastAsia="en-US"/>
        </w:rPr>
        <w:t>. Som væsentlig misligholdelse anses bl.a., men ikke begrænset til, følgende:</w:t>
      </w:r>
    </w:p>
    <w:p w14:paraId="5B8B944D" w14:textId="77777777" w:rsidR="00332816" w:rsidRPr="00A94DF6" w:rsidRDefault="00332816" w:rsidP="00332816">
      <w:pPr>
        <w:numPr>
          <w:ilvl w:val="1"/>
          <w:numId w:val="19"/>
        </w:numPr>
        <w:spacing w:after="180" w:line="280" w:lineRule="exact"/>
        <w:ind w:left="1922" w:hanging="720"/>
        <w:outlineLvl w:val="1"/>
        <w:rPr>
          <w:rFonts w:cs="Arial"/>
          <w:spacing w:val="6"/>
          <w:lang w:eastAsia="en-US"/>
        </w:rPr>
      </w:pPr>
      <w:proofErr w:type="spellStart"/>
      <w:r w:rsidRPr="00A94DF6">
        <w:rPr>
          <w:rFonts w:cs="Arial"/>
          <w:spacing w:val="6"/>
          <w:lang w:eastAsia="en-US"/>
        </w:rPr>
        <w:t>Elleverandøren</w:t>
      </w:r>
      <w:proofErr w:type="spellEnd"/>
      <w:r w:rsidRPr="00A94DF6">
        <w:rPr>
          <w:rFonts w:cs="Arial"/>
          <w:spacing w:val="6"/>
          <w:lang w:eastAsia="en-US"/>
        </w:rPr>
        <w:t xml:space="preserve"> er ikke længere registreret i </w:t>
      </w:r>
      <w:r w:rsidR="006E3832">
        <w:rPr>
          <w:rFonts w:cs="Arial"/>
          <w:spacing w:val="6"/>
          <w:lang w:eastAsia="en-US"/>
        </w:rPr>
        <w:t>Datahubben</w:t>
      </w:r>
      <w:r w:rsidRPr="00A94DF6">
        <w:rPr>
          <w:rFonts w:cs="Arial"/>
          <w:spacing w:val="6"/>
          <w:lang w:eastAsia="en-US"/>
        </w:rPr>
        <w:t xml:space="preserve">. </w:t>
      </w:r>
    </w:p>
    <w:p w14:paraId="6CFC4C8E" w14:textId="4AAC6564" w:rsidR="00332816" w:rsidRPr="00A94DF6" w:rsidRDefault="00332816" w:rsidP="00332816">
      <w:pPr>
        <w:numPr>
          <w:ilvl w:val="1"/>
          <w:numId w:val="19"/>
        </w:numPr>
        <w:spacing w:after="180" w:line="280" w:lineRule="exact"/>
        <w:ind w:left="1922" w:hanging="720"/>
        <w:outlineLvl w:val="1"/>
        <w:rPr>
          <w:rFonts w:cs="Arial"/>
          <w:spacing w:val="6"/>
          <w:lang w:eastAsia="en-US"/>
        </w:rPr>
      </w:pPr>
      <w:proofErr w:type="spellStart"/>
      <w:r w:rsidRPr="00A94DF6">
        <w:rPr>
          <w:rFonts w:cs="Arial"/>
          <w:spacing w:val="6"/>
          <w:lang w:eastAsia="en-US"/>
        </w:rPr>
        <w:t>Elleverandøren</w:t>
      </w:r>
      <w:proofErr w:type="spellEnd"/>
      <w:r w:rsidRPr="00A94DF6">
        <w:rPr>
          <w:rFonts w:cs="Arial"/>
          <w:spacing w:val="6"/>
          <w:lang w:eastAsia="en-US"/>
        </w:rPr>
        <w:t xml:space="preserve"> har ikke stillet sikkerhed inden den i punkt 1</w:t>
      </w:r>
      <w:r w:rsidR="00596D75" w:rsidRPr="00A94DF6">
        <w:rPr>
          <w:rFonts w:cs="Arial"/>
          <w:spacing w:val="6"/>
          <w:lang w:eastAsia="en-US"/>
        </w:rPr>
        <w:t>7</w:t>
      </w:r>
      <w:r w:rsidRPr="00A94DF6">
        <w:rPr>
          <w:rFonts w:cs="Arial"/>
          <w:spacing w:val="6"/>
          <w:lang w:eastAsia="en-US"/>
        </w:rPr>
        <w:t>.1.</w:t>
      </w:r>
      <w:r w:rsidR="008F3A09">
        <w:rPr>
          <w:rFonts w:cs="Arial"/>
          <w:spacing w:val="6"/>
          <w:lang w:eastAsia="en-US"/>
        </w:rPr>
        <w:t>8</w:t>
      </w:r>
      <w:r w:rsidRPr="00A94DF6">
        <w:rPr>
          <w:rFonts w:cs="Arial"/>
          <w:spacing w:val="6"/>
          <w:lang w:eastAsia="en-US"/>
        </w:rPr>
        <w:t xml:space="preserve"> angivne frist.</w:t>
      </w:r>
    </w:p>
    <w:p w14:paraId="4A772A32" w14:textId="37E44796" w:rsidR="005A3C42" w:rsidRPr="00D10DD3" w:rsidRDefault="00D56575" w:rsidP="005A3C42">
      <w:pPr>
        <w:numPr>
          <w:ilvl w:val="2"/>
          <w:numId w:val="11"/>
        </w:numPr>
        <w:spacing w:after="180" w:line="280" w:lineRule="exact"/>
        <w:outlineLvl w:val="2"/>
        <w:rPr>
          <w:rFonts w:cs="Arial"/>
          <w:spacing w:val="6"/>
          <w:lang w:eastAsia="en-US"/>
        </w:rPr>
      </w:pPr>
      <w:proofErr w:type="spellStart"/>
      <w:r w:rsidRPr="00D10DD3">
        <w:rPr>
          <w:rFonts w:cs="Arial"/>
          <w:spacing w:val="6"/>
          <w:lang w:eastAsia="en-US"/>
        </w:rPr>
        <w:t>Elleverandørens</w:t>
      </w:r>
      <w:proofErr w:type="spellEnd"/>
      <w:r w:rsidRPr="00D10DD3">
        <w:rPr>
          <w:rFonts w:cs="Arial"/>
          <w:spacing w:val="6"/>
          <w:lang w:eastAsia="en-US"/>
        </w:rPr>
        <w:t xml:space="preserve"> væsentlige misligholdelse </w:t>
      </w:r>
      <w:r w:rsidR="00045655" w:rsidRPr="00D10DD3">
        <w:rPr>
          <w:rFonts w:cs="Arial"/>
          <w:spacing w:val="6"/>
          <w:lang w:eastAsia="en-US"/>
        </w:rPr>
        <w:t>efter</w:t>
      </w:r>
      <w:r w:rsidRPr="00D10DD3">
        <w:rPr>
          <w:rFonts w:cs="Arial"/>
          <w:spacing w:val="6"/>
          <w:lang w:eastAsia="en-US"/>
        </w:rPr>
        <w:t xml:space="preserve"> </w:t>
      </w:r>
      <w:r w:rsidR="0010693B">
        <w:rPr>
          <w:rFonts w:cs="Arial"/>
          <w:spacing w:val="6"/>
          <w:lang w:eastAsia="en-US"/>
        </w:rPr>
        <w:t>a</w:t>
      </w:r>
      <w:r w:rsidRPr="00D10DD3">
        <w:rPr>
          <w:rFonts w:cs="Arial"/>
          <w:spacing w:val="6"/>
          <w:lang w:eastAsia="en-US"/>
        </w:rPr>
        <w:t xml:space="preserve">) eller </w:t>
      </w:r>
      <w:r w:rsidR="0010693B">
        <w:rPr>
          <w:rFonts w:cs="Arial"/>
          <w:spacing w:val="6"/>
          <w:lang w:eastAsia="en-US"/>
        </w:rPr>
        <w:t>b</w:t>
      </w:r>
      <w:r w:rsidRPr="00D10DD3">
        <w:rPr>
          <w:rFonts w:cs="Arial"/>
          <w:spacing w:val="6"/>
          <w:lang w:eastAsia="en-US"/>
        </w:rPr>
        <w:t xml:space="preserve">) </w:t>
      </w:r>
      <w:r w:rsidR="00045655" w:rsidRPr="00D10DD3">
        <w:rPr>
          <w:rFonts w:cs="Arial"/>
          <w:spacing w:val="6"/>
          <w:lang w:eastAsia="en-US"/>
        </w:rPr>
        <w:t>medfører, at</w:t>
      </w:r>
      <w:r w:rsidRPr="00D10DD3">
        <w:rPr>
          <w:rFonts w:cs="Arial"/>
          <w:spacing w:val="6"/>
          <w:lang w:eastAsia="en-US"/>
        </w:rPr>
        <w:t xml:space="preserve"> </w:t>
      </w:r>
      <w:proofErr w:type="spellStart"/>
      <w:r w:rsidRPr="00D10DD3">
        <w:rPr>
          <w:rFonts w:cs="Arial"/>
          <w:spacing w:val="6"/>
          <w:lang w:eastAsia="en-US"/>
        </w:rPr>
        <w:t>Netselsk</w:t>
      </w:r>
      <w:r w:rsidR="00045655" w:rsidRPr="00D10DD3">
        <w:rPr>
          <w:rFonts w:cs="Arial"/>
          <w:spacing w:val="6"/>
          <w:lang w:eastAsia="en-US"/>
        </w:rPr>
        <w:t>abet</w:t>
      </w:r>
      <w:proofErr w:type="spellEnd"/>
      <w:r w:rsidRPr="00D10DD3">
        <w:rPr>
          <w:rFonts w:cs="Arial"/>
          <w:spacing w:val="6"/>
          <w:lang w:eastAsia="en-US"/>
        </w:rPr>
        <w:t xml:space="preserve"> op</w:t>
      </w:r>
      <w:r w:rsidR="00045655" w:rsidRPr="00D10DD3">
        <w:rPr>
          <w:rFonts w:cs="Arial"/>
          <w:spacing w:val="6"/>
          <w:lang w:eastAsia="en-US"/>
        </w:rPr>
        <w:t xml:space="preserve">hæver </w:t>
      </w:r>
      <w:r w:rsidRPr="00D10DD3">
        <w:rPr>
          <w:rFonts w:cs="Arial"/>
          <w:spacing w:val="6"/>
          <w:lang w:eastAsia="en-US"/>
        </w:rPr>
        <w:t>Aftalen.</w:t>
      </w:r>
      <w:r w:rsidR="00F972E2">
        <w:rPr>
          <w:rFonts w:cs="Arial"/>
          <w:spacing w:val="6"/>
          <w:lang w:eastAsia="en-US"/>
        </w:rPr>
        <w:t xml:space="preserve"> </w:t>
      </w:r>
    </w:p>
    <w:p w14:paraId="175C8E22" w14:textId="026628AB" w:rsidR="00332816" w:rsidRPr="00332816" w:rsidRDefault="00332816" w:rsidP="00332816">
      <w:pPr>
        <w:numPr>
          <w:ilvl w:val="2"/>
          <w:numId w:val="11"/>
        </w:numPr>
        <w:spacing w:after="180" w:line="280" w:lineRule="exact"/>
        <w:outlineLvl w:val="2"/>
        <w:rPr>
          <w:rFonts w:cs="Arial"/>
          <w:spacing w:val="6"/>
          <w:lang w:eastAsia="en-US"/>
        </w:rPr>
      </w:pPr>
      <w:r w:rsidRPr="00D10DD3">
        <w:rPr>
          <w:rFonts w:cs="Arial"/>
          <w:spacing w:val="6"/>
          <w:lang w:eastAsia="en-US"/>
        </w:rPr>
        <w:t>I andre tilfælde af væsentlig misligholdelse end de i punkt a)</w:t>
      </w:r>
      <w:r w:rsidR="006C74EA">
        <w:rPr>
          <w:rFonts w:cs="Arial"/>
          <w:spacing w:val="6"/>
          <w:lang w:eastAsia="en-US"/>
        </w:rPr>
        <w:t xml:space="preserve"> </w:t>
      </w:r>
      <w:r w:rsidRPr="00D10DD3">
        <w:rPr>
          <w:rFonts w:cs="Arial"/>
          <w:spacing w:val="6"/>
          <w:lang w:eastAsia="en-US"/>
        </w:rPr>
        <w:t>-</w:t>
      </w:r>
      <w:r w:rsidR="0010693B">
        <w:rPr>
          <w:rFonts w:cs="Arial"/>
          <w:spacing w:val="6"/>
          <w:lang w:eastAsia="en-US"/>
        </w:rPr>
        <w:t>b)</w:t>
      </w:r>
      <w:r w:rsidRPr="00D10DD3">
        <w:rPr>
          <w:rFonts w:cs="Arial"/>
          <w:spacing w:val="6"/>
          <w:lang w:eastAsia="en-US"/>
        </w:rPr>
        <w:t xml:space="preserve"> nævnte</w:t>
      </w:r>
      <w:r w:rsidR="004479CF" w:rsidRPr="00D10DD3">
        <w:rPr>
          <w:rFonts w:cs="Arial"/>
          <w:spacing w:val="6"/>
          <w:lang w:eastAsia="en-US"/>
        </w:rPr>
        <w:t>, og som ikke vedrører betalingen a</w:t>
      </w:r>
      <w:r w:rsidR="00045655" w:rsidRPr="00D10DD3">
        <w:rPr>
          <w:rFonts w:cs="Arial"/>
          <w:spacing w:val="6"/>
          <w:lang w:eastAsia="en-US"/>
        </w:rPr>
        <w:t xml:space="preserve">f </w:t>
      </w:r>
      <w:proofErr w:type="spellStart"/>
      <w:r w:rsidR="00045655" w:rsidRPr="00D10DD3">
        <w:rPr>
          <w:rFonts w:cs="Arial"/>
          <w:spacing w:val="6"/>
          <w:lang w:eastAsia="en-US"/>
        </w:rPr>
        <w:t>Netselskabets</w:t>
      </w:r>
      <w:proofErr w:type="spellEnd"/>
      <w:r w:rsidR="00045655" w:rsidRPr="00D10DD3">
        <w:rPr>
          <w:rFonts w:cs="Arial"/>
          <w:spacing w:val="6"/>
          <w:lang w:eastAsia="en-US"/>
        </w:rPr>
        <w:t xml:space="preserve"> tilgodehavender</w:t>
      </w:r>
      <w:r w:rsidR="004C4D2C" w:rsidRPr="00D10DD3">
        <w:rPr>
          <w:rFonts w:cs="Arial"/>
          <w:spacing w:val="6"/>
          <w:lang w:eastAsia="en-US"/>
        </w:rPr>
        <w:t>,</w:t>
      </w:r>
      <w:r w:rsidRPr="00D10DD3">
        <w:rPr>
          <w:rFonts w:cs="Arial"/>
          <w:spacing w:val="6"/>
          <w:lang w:eastAsia="en-US"/>
        </w:rPr>
        <w:t xml:space="preserve"> forudsætter</w:t>
      </w:r>
      <w:r w:rsidRPr="00332816">
        <w:rPr>
          <w:rFonts w:cs="Arial"/>
          <w:spacing w:val="6"/>
          <w:lang w:eastAsia="en-US"/>
        </w:rPr>
        <w:t xml:space="preserve"> ophævelse, at </w:t>
      </w:r>
      <w:proofErr w:type="spellStart"/>
      <w:r w:rsidR="005D521A">
        <w:rPr>
          <w:rFonts w:cs="Arial"/>
          <w:spacing w:val="6"/>
          <w:lang w:eastAsia="en-US"/>
        </w:rPr>
        <w:t>Netselskabet</w:t>
      </w:r>
      <w:proofErr w:type="spellEnd"/>
      <w:r w:rsidRPr="00332816">
        <w:rPr>
          <w:rFonts w:cs="Arial"/>
          <w:spacing w:val="6"/>
          <w:lang w:eastAsia="en-US"/>
        </w:rPr>
        <w:t xml:space="preserve"> har fremsendt skriftligt påkrav om, at misligholdelsen bringes til ophør, og at </w:t>
      </w:r>
      <w:proofErr w:type="spellStart"/>
      <w:r w:rsidR="005D521A">
        <w:rPr>
          <w:rFonts w:cs="Arial"/>
          <w:spacing w:val="6"/>
          <w:lang w:eastAsia="en-US"/>
        </w:rPr>
        <w:t>Elleverandøren</w:t>
      </w:r>
      <w:proofErr w:type="spellEnd"/>
      <w:r w:rsidRPr="00332816">
        <w:rPr>
          <w:rFonts w:cs="Arial"/>
          <w:spacing w:val="6"/>
          <w:lang w:eastAsia="en-US"/>
        </w:rPr>
        <w:t xml:space="preserve"> ikke har bragt misligholdelsen til ophør senest syv (7) kalenderdage fra modtagelsen heraf.</w:t>
      </w:r>
    </w:p>
    <w:p w14:paraId="54C56858" w14:textId="15595A28" w:rsidR="00332816" w:rsidRPr="00332816" w:rsidRDefault="00332816" w:rsidP="00332816">
      <w:pPr>
        <w:spacing w:after="180" w:line="280" w:lineRule="exact"/>
        <w:ind w:left="964"/>
        <w:rPr>
          <w:rFonts w:cs="Arial"/>
          <w:spacing w:val="6"/>
          <w:lang w:eastAsia="en-US"/>
        </w:rPr>
      </w:pPr>
      <w:r w:rsidRPr="00332816">
        <w:rPr>
          <w:rFonts w:cs="Arial"/>
          <w:spacing w:val="6"/>
          <w:lang w:eastAsia="en-US"/>
        </w:rPr>
        <w:t xml:space="preserve">Skriftligt påkrav meddeles ved </w:t>
      </w:r>
      <w:r w:rsidR="00EF79BE">
        <w:rPr>
          <w:rFonts w:cs="Arial"/>
          <w:spacing w:val="6"/>
          <w:lang w:eastAsia="en-US"/>
        </w:rPr>
        <w:t xml:space="preserve">elektronisk post </w:t>
      </w:r>
      <w:r w:rsidR="00072D66">
        <w:rPr>
          <w:rFonts w:cs="Arial"/>
          <w:spacing w:val="6"/>
          <w:lang w:eastAsia="en-US"/>
        </w:rPr>
        <w:t xml:space="preserve">sendt til </w:t>
      </w:r>
      <w:r w:rsidR="00B5049D">
        <w:rPr>
          <w:rFonts w:cs="Arial"/>
          <w:spacing w:val="6"/>
          <w:lang w:eastAsia="en-US"/>
        </w:rPr>
        <w:t>den misligholdende virksomheds</w:t>
      </w:r>
      <w:r w:rsidR="00072D66">
        <w:rPr>
          <w:rFonts w:cs="Arial"/>
          <w:spacing w:val="6"/>
          <w:lang w:eastAsia="en-US"/>
        </w:rPr>
        <w:t xml:space="preserve"> officielle </w:t>
      </w:r>
      <w:proofErr w:type="spellStart"/>
      <w:r w:rsidR="00072D66">
        <w:rPr>
          <w:rFonts w:cs="Arial"/>
          <w:spacing w:val="6"/>
          <w:lang w:eastAsia="en-US"/>
        </w:rPr>
        <w:t>emailadresse</w:t>
      </w:r>
      <w:proofErr w:type="spellEnd"/>
      <w:r w:rsidR="00072D66">
        <w:rPr>
          <w:rFonts w:cs="Arial"/>
          <w:spacing w:val="6"/>
          <w:lang w:eastAsia="en-US"/>
        </w:rPr>
        <w:t xml:space="preserve"> og</w:t>
      </w:r>
      <w:r w:rsidRPr="00332816">
        <w:rPr>
          <w:rFonts w:cs="Arial"/>
          <w:spacing w:val="6"/>
          <w:lang w:eastAsia="en-US"/>
        </w:rPr>
        <w:t xml:space="preserve"> stilet til den misligholdende virksomheds Ansvarlige Ledelse.</w:t>
      </w:r>
    </w:p>
    <w:p w14:paraId="3440E870" w14:textId="7C068232" w:rsidR="00332816" w:rsidRPr="005A3C42" w:rsidRDefault="00332816" w:rsidP="005A3C42">
      <w:pPr>
        <w:numPr>
          <w:ilvl w:val="2"/>
          <w:numId w:val="11"/>
        </w:numPr>
        <w:spacing w:after="180"/>
        <w:outlineLvl w:val="2"/>
        <w:rPr>
          <w:rFonts w:cs="Arial"/>
          <w:spacing w:val="6"/>
          <w:lang w:eastAsia="en-US"/>
        </w:rPr>
      </w:pPr>
      <w:r w:rsidRPr="005A3C42">
        <w:rPr>
          <w:rFonts w:cs="Arial"/>
          <w:spacing w:val="6"/>
          <w:lang w:eastAsia="en-US"/>
        </w:rPr>
        <w:t xml:space="preserve">Såfremt </w:t>
      </w:r>
      <w:proofErr w:type="spellStart"/>
      <w:r w:rsidRPr="005A3C42">
        <w:rPr>
          <w:rFonts w:cs="Arial"/>
          <w:spacing w:val="6"/>
          <w:lang w:eastAsia="en-US"/>
        </w:rPr>
        <w:t>Elleverandøren</w:t>
      </w:r>
      <w:proofErr w:type="spellEnd"/>
      <w:r w:rsidRPr="005A3C42">
        <w:rPr>
          <w:rFonts w:cs="Arial"/>
          <w:spacing w:val="6"/>
          <w:lang w:eastAsia="en-US"/>
        </w:rPr>
        <w:t xml:space="preserve"> skriftligt har gjort kvalificeret indsigelse, som ikke kan betragtes som grundløs, mod </w:t>
      </w:r>
      <w:proofErr w:type="spellStart"/>
      <w:r w:rsidRPr="005A3C42">
        <w:rPr>
          <w:rFonts w:cs="Arial"/>
          <w:spacing w:val="6"/>
          <w:lang w:eastAsia="en-US"/>
        </w:rPr>
        <w:t>Netselskabets</w:t>
      </w:r>
      <w:proofErr w:type="spellEnd"/>
      <w:r w:rsidRPr="005A3C42">
        <w:rPr>
          <w:rFonts w:cs="Arial"/>
          <w:spacing w:val="6"/>
          <w:lang w:eastAsia="en-US"/>
        </w:rPr>
        <w:t xml:space="preserve"> faktura eller krav om sikkerhedsstillelse, er </w:t>
      </w:r>
      <w:proofErr w:type="spellStart"/>
      <w:r w:rsidRPr="005A3C42">
        <w:rPr>
          <w:rFonts w:cs="Arial"/>
          <w:spacing w:val="6"/>
          <w:lang w:eastAsia="en-US"/>
        </w:rPr>
        <w:t>Netselskabet</w:t>
      </w:r>
      <w:proofErr w:type="spellEnd"/>
      <w:r w:rsidRPr="005A3C42">
        <w:rPr>
          <w:rFonts w:cs="Arial"/>
          <w:spacing w:val="6"/>
          <w:lang w:eastAsia="en-US"/>
        </w:rPr>
        <w:t xml:space="preserve"> ikke berettiget til at ophæve Aftalen med </w:t>
      </w:r>
      <w:proofErr w:type="spellStart"/>
      <w:r w:rsidRPr="005A3C42">
        <w:rPr>
          <w:rFonts w:cs="Arial"/>
          <w:spacing w:val="6"/>
          <w:lang w:eastAsia="en-US"/>
        </w:rPr>
        <w:t>Elleverandøren</w:t>
      </w:r>
      <w:proofErr w:type="spellEnd"/>
      <w:r w:rsidRPr="005A3C42">
        <w:rPr>
          <w:rFonts w:cs="Arial"/>
          <w:spacing w:val="6"/>
          <w:lang w:eastAsia="en-US"/>
        </w:rPr>
        <w:t xml:space="preserve"> pga. dette krav, før </w:t>
      </w:r>
      <w:proofErr w:type="spellStart"/>
      <w:r w:rsidRPr="005A3C42">
        <w:rPr>
          <w:rFonts w:cs="Arial"/>
          <w:spacing w:val="6"/>
          <w:lang w:eastAsia="en-US"/>
        </w:rPr>
        <w:t>Netselskabets</w:t>
      </w:r>
      <w:proofErr w:type="spellEnd"/>
      <w:r w:rsidRPr="005A3C42">
        <w:rPr>
          <w:rFonts w:cs="Arial"/>
          <w:spacing w:val="6"/>
          <w:lang w:eastAsia="en-US"/>
        </w:rPr>
        <w:t xml:space="preserve"> krav er fastslået ved endelig dom eller anden afgørelse. Finder </w:t>
      </w:r>
      <w:proofErr w:type="spellStart"/>
      <w:r w:rsidRPr="005A3C42">
        <w:rPr>
          <w:rFonts w:cs="Arial"/>
          <w:spacing w:val="6"/>
          <w:lang w:eastAsia="en-US"/>
        </w:rPr>
        <w:t>Netselskabet</w:t>
      </w:r>
      <w:proofErr w:type="spellEnd"/>
      <w:r w:rsidRPr="005A3C42">
        <w:rPr>
          <w:rFonts w:cs="Arial"/>
          <w:spacing w:val="6"/>
          <w:lang w:eastAsia="en-US"/>
        </w:rPr>
        <w:t xml:space="preserve"> indsigelsen grundløs, skal </w:t>
      </w:r>
      <w:proofErr w:type="spellStart"/>
      <w:r w:rsidRPr="005A3C42">
        <w:rPr>
          <w:rFonts w:cs="Arial"/>
          <w:spacing w:val="6"/>
          <w:lang w:eastAsia="en-US"/>
        </w:rPr>
        <w:t>Netselskabets</w:t>
      </w:r>
      <w:proofErr w:type="spellEnd"/>
      <w:r w:rsidRPr="005A3C42">
        <w:rPr>
          <w:rFonts w:cs="Arial"/>
          <w:spacing w:val="6"/>
          <w:lang w:eastAsia="en-US"/>
        </w:rPr>
        <w:t xml:space="preserve"> skriftligt afvise indsigelsen, forinden Aftalen ophæves.</w:t>
      </w:r>
      <w:r w:rsidR="00B617F4" w:rsidRPr="005A3C42">
        <w:rPr>
          <w:rFonts w:cs="Arial"/>
          <w:spacing w:val="6"/>
          <w:lang w:eastAsia="en-US"/>
        </w:rPr>
        <w:t xml:space="preserve"> Den del af et krav, der eventuelt ikke er tvist om, skal betales i henhold til Aftalens bestemmelser herom.</w:t>
      </w:r>
      <w:r w:rsidR="00F462AA" w:rsidRPr="005A3C42">
        <w:rPr>
          <w:rFonts w:cs="Arial"/>
          <w:spacing w:val="6"/>
          <w:lang w:eastAsia="en-US"/>
        </w:rPr>
        <w:t xml:space="preserve"> </w:t>
      </w:r>
      <w:r w:rsidR="005A3C42" w:rsidRPr="005A3C42">
        <w:rPr>
          <w:rFonts w:cs="Arial"/>
          <w:spacing w:val="6"/>
          <w:lang w:eastAsia="en-US"/>
        </w:rPr>
        <w:t xml:space="preserve">Skyldes indsigelsen, at </w:t>
      </w:r>
      <w:proofErr w:type="spellStart"/>
      <w:r w:rsidR="005A3C42" w:rsidRPr="005A3C42">
        <w:rPr>
          <w:rFonts w:cs="Arial"/>
          <w:spacing w:val="6"/>
          <w:lang w:eastAsia="en-US"/>
        </w:rPr>
        <w:t>Netselskabet</w:t>
      </w:r>
      <w:proofErr w:type="spellEnd"/>
      <w:r w:rsidR="005A3C42" w:rsidRPr="005A3C42">
        <w:rPr>
          <w:rFonts w:cs="Arial"/>
          <w:spacing w:val="6"/>
          <w:lang w:eastAsia="en-US"/>
        </w:rPr>
        <w:t xml:space="preserve"> ikke </w:t>
      </w:r>
      <w:r w:rsidR="005A3C42" w:rsidRPr="003B1332">
        <w:rPr>
          <w:rFonts w:cs="Arial"/>
          <w:spacing w:val="6"/>
          <w:lang w:eastAsia="en-US"/>
        </w:rPr>
        <w:t xml:space="preserve">har </w:t>
      </w:r>
      <w:r w:rsidR="005A3C42" w:rsidRPr="005A3C42">
        <w:rPr>
          <w:rFonts w:cs="Arial"/>
          <w:spacing w:val="6"/>
          <w:lang w:eastAsia="en-US"/>
        </w:rPr>
        <w:t xml:space="preserve">faktureret i overensstemmelse med Datahubbens engrosafregningsgrundlag, jf. herved punkt 16.1.1, udsteder </w:t>
      </w:r>
      <w:proofErr w:type="spellStart"/>
      <w:r w:rsidR="005A3C42" w:rsidRPr="005A3C42">
        <w:rPr>
          <w:rFonts w:cs="Arial"/>
          <w:spacing w:val="6"/>
          <w:lang w:eastAsia="en-US"/>
        </w:rPr>
        <w:t>Netselskabet</w:t>
      </w:r>
      <w:proofErr w:type="spellEnd"/>
      <w:r w:rsidR="005A3C42" w:rsidRPr="005A3C42">
        <w:rPr>
          <w:rFonts w:cs="Arial"/>
          <w:spacing w:val="6"/>
          <w:lang w:eastAsia="en-US"/>
        </w:rPr>
        <w:t xml:space="preserve"> en kreditnota og fremsender ny faktura til </w:t>
      </w:r>
      <w:proofErr w:type="spellStart"/>
      <w:r w:rsidR="005A3C42" w:rsidRPr="005A3C42">
        <w:rPr>
          <w:rFonts w:cs="Arial"/>
          <w:spacing w:val="6"/>
          <w:lang w:eastAsia="en-US"/>
        </w:rPr>
        <w:t>Elleverandøren</w:t>
      </w:r>
      <w:proofErr w:type="spellEnd"/>
      <w:r w:rsidR="005A3C42" w:rsidRPr="005A3C42">
        <w:rPr>
          <w:rFonts w:cs="Arial"/>
          <w:spacing w:val="6"/>
          <w:lang w:eastAsia="en-US"/>
        </w:rPr>
        <w:t>.</w:t>
      </w:r>
    </w:p>
    <w:p w14:paraId="3921DCD1" w14:textId="1986DF43" w:rsidR="00332816" w:rsidRPr="00332816" w:rsidRDefault="00332816" w:rsidP="00332816">
      <w:pPr>
        <w:numPr>
          <w:ilvl w:val="2"/>
          <w:numId w:val="11"/>
        </w:numPr>
        <w:spacing w:after="180"/>
        <w:outlineLvl w:val="2"/>
        <w:rPr>
          <w:rFonts w:cs="Arial"/>
          <w:spacing w:val="6"/>
          <w:lang w:eastAsia="en-US"/>
        </w:rPr>
      </w:pPr>
      <w:r w:rsidRPr="00D10DD3">
        <w:rPr>
          <w:rFonts w:cs="Arial"/>
          <w:spacing w:val="6"/>
          <w:lang w:eastAsia="en-US"/>
        </w:rPr>
        <w:lastRenderedPageBreak/>
        <w:t xml:space="preserve">Såfremt </w:t>
      </w:r>
      <w:proofErr w:type="spellStart"/>
      <w:r w:rsidRPr="00D10DD3">
        <w:rPr>
          <w:rFonts w:cs="Arial"/>
          <w:spacing w:val="6"/>
          <w:lang w:eastAsia="en-US"/>
        </w:rPr>
        <w:t>Netselskabet</w:t>
      </w:r>
      <w:proofErr w:type="spellEnd"/>
      <w:r w:rsidRPr="00D10DD3">
        <w:rPr>
          <w:rFonts w:cs="Arial"/>
          <w:spacing w:val="6"/>
          <w:lang w:eastAsia="en-US"/>
        </w:rPr>
        <w:t xml:space="preserve"> hæver Aftalen på grund af </w:t>
      </w:r>
      <w:proofErr w:type="spellStart"/>
      <w:r w:rsidRPr="00D10DD3">
        <w:rPr>
          <w:rFonts w:cs="Arial"/>
          <w:spacing w:val="6"/>
          <w:lang w:eastAsia="en-US"/>
        </w:rPr>
        <w:t>Elleverandørens</w:t>
      </w:r>
      <w:proofErr w:type="spellEnd"/>
      <w:r w:rsidRPr="00D10DD3">
        <w:rPr>
          <w:rFonts w:cs="Arial"/>
          <w:spacing w:val="6"/>
          <w:lang w:eastAsia="en-US"/>
        </w:rPr>
        <w:t xml:space="preserve"> væsentlige misligholdelse, meddeler </w:t>
      </w:r>
      <w:proofErr w:type="spellStart"/>
      <w:r w:rsidRPr="00D10DD3">
        <w:rPr>
          <w:rFonts w:cs="Arial"/>
          <w:spacing w:val="6"/>
          <w:lang w:eastAsia="en-US"/>
        </w:rPr>
        <w:t>Netselskabet</w:t>
      </w:r>
      <w:proofErr w:type="spellEnd"/>
      <w:r w:rsidRPr="00D10DD3">
        <w:rPr>
          <w:rFonts w:cs="Arial"/>
          <w:spacing w:val="6"/>
          <w:lang w:eastAsia="en-US"/>
        </w:rPr>
        <w:t xml:space="preserve"> ophævelsen til </w:t>
      </w:r>
      <w:proofErr w:type="spellStart"/>
      <w:r w:rsidRPr="00D10DD3">
        <w:rPr>
          <w:rFonts w:cs="Arial"/>
          <w:spacing w:val="6"/>
          <w:lang w:eastAsia="en-US"/>
        </w:rPr>
        <w:t>Elleverandøren</w:t>
      </w:r>
      <w:proofErr w:type="spellEnd"/>
      <w:r w:rsidRPr="00D10DD3">
        <w:rPr>
          <w:rFonts w:cs="Arial"/>
          <w:spacing w:val="6"/>
          <w:lang w:eastAsia="en-US"/>
        </w:rPr>
        <w:t xml:space="preserve"> med et varsel på </w:t>
      </w:r>
      <w:r w:rsidR="00542DCF" w:rsidRPr="00D10DD3">
        <w:rPr>
          <w:rFonts w:cs="Arial"/>
          <w:spacing w:val="6"/>
          <w:lang w:eastAsia="en-US"/>
        </w:rPr>
        <w:t>tre</w:t>
      </w:r>
      <w:r w:rsidRPr="00D10DD3">
        <w:rPr>
          <w:rFonts w:cs="Arial"/>
          <w:spacing w:val="6"/>
          <w:lang w:eastAsia="en-US"/>
        </w:rPr>
        <w:t xml:space="preserve"> (</w:t>
      </w:r>
      <w:r w:rsidR="00542DCF" w:rsidRPr="00D10DD3">
        <w:rPr>
          <w:rFonts w:cs="Arial"/>
          <w:spacing w:val="6"/>
          <w:lang w:eastAsia="en-US"/>
        </w:rPr>
        <w:t>3</w:t>
      </w:r>
      <w:r w:rsidRPr="00D10DD3">
        <w:rPr>
          <w:rFonts w:cs="Arial"/>
          <w:spacing w:val="6"/>
          <w:lang w:eastAsia="en-US"/>
        </w:rPr>
        <w:t>) kalenderdage. Ophævelsen skal meddeles</w:t>
      </w:r>
      <w:r w:rsidRPr="00332816">
        <w:rPr>
          <w:rFonts w:cs="Arial"/>
          <w:spacing w:val="6"/>
          <w:lang w:eastAsia="en-US"/>
        </w:rPr>
        <w:t xml:space="preserve"> ved </w:t>
      </w:r>
      <w:r w:rsidR="002E426F">
        <w:rPr>
          <w:rFonts w:cs="Arial"/>
          <w:spacing w:val="6"/>
          <w:lang w:eastAsia="en-US"/>
        </w:rPr>
        <w:t>e</w:t>
      </w:r>
      <w:r w:rsidR="00EF79BE">
        <w:rPr>
          <w:rFonts w:cs="Arial"/>
          <w:spacing w:val="6"/>
          <w:lang w:eastAsia="en-US"/>
        </w:rPr>
        <w:t>lektronisk post</w:t>
      </w:r>
      <w:r w:rsidR="002E426F">
        <w:rPr>
          <w:rFonts w:cs="Arial"/>
          <w:spacing w:val="6"/>
          <w:lang w:eastAsia="en-US"/>
        </w:rPr>
        <w:t xml:space="preserve"> </w:t>
      </w:r>
      <w:r w:rsidR="00B5049D">
        <w:rPr>
          <w:rFonts w:cs="Arial"/>
          <w:spacing w:val="6"/>
          <w:lang w:eastAsia="en-US"/>
        </w:rPr>
        <w:t xml:space="preserve">sendt til </w:t>
      </w:r>
      <w:proofErr w:type="spellStart"/>
      <w:r w:rsidR="00B5049D">
        <w:rPr>
          <w:rFonts w:cs="Arial"/>
          <w:spacing w:val="6"/>
          <w:lang w:eastAsia="en-US"/>
        </w:rPr>
        <w:t>Elleverandørens</w:t>
      </w:r>
      <w:proofErr w:type="spellEnd"/>
      <w:r w:rsidR="00B5049D">
        <w:rPr>
          <w:rFonts w:cs="Arial"/>
          <w:spacing w:val="6"/>
          <w:lang w:eastAsia="en-US"/>
        </w:rPr>
        <w:t xml:space="preserve"> officielle </w:t>
      </w:r>
      <w:proofErr w:type="spellStart"/>
      <w:r w:rsidR="00B5049D">
        <w:rPr>
          <w:rFonts w:cs="Arial"/>
          <w:spacing w:val="6"/>
          <w:lang w:eastAsia="en-US"/>
        </w:rPr>
        <w:t>emailadresse</w:t>
      </w:r>
      <w:proofErr w:type="spellEnd"/>
      <w:r w:rsidR="00B5049D">
        <w:rPr>
          <w:rFonts w:cs="Arial"/>
          <w:spacing w:val="6"/>
          <w:lang w:eastAsia="en-US"/>
        </w:rPr>
        <w:t xml:space="preserve"> og</w:t>
      </w:r>
      <w:r w:rsidRPr="00332816">
        <w:rPr>
          <w:rFonts w:cs="Arial"/>
          <w:spacing w:val="6"/>
          <w:lang w:eastAsia="en-US"/>
        </w:rPr>
        <w:t xml:space="preserve"> stilet til </w:t>
      </w:r>
      <w:proofErr w:type="spellStart"/>
      <w:r w:rsidRPr="00332816">
        <w:rPr>
          <w:rFonts w:cs="Arial"/>
          <w:spacing w:val="6"/>
          <w:lang w:eastAsia="en-US"/>
        </w:rPr>
        <w:t>Elleverandørens</w:t>
      </w:r>
      <w:proofErr w:type="spellEnd"/>
      <w:r w:rsidRPr="00332816">
        <w:rPr>
          <w:rFonts w:cs="Arial"/>
          <w:spacing w:val="6"/>
          <w:lang w:eastAsia="en-US"/>
        </w:rPr>
        <w:t xml:space="preserve"> Ansvarlige Ledelse. Kan </w:t>
      </w:r>
      <w:proofErr w:type="spellStart"/>
      <w:r w:rsidRPr="00332816">
        <w:rPr>
          <w:rFonts w:cs="Arial"/>
          <w:spacing w:val="6"/>
          <w:lang w:eastAsia="en-US"/>
        </w:rPr>
        <w:t>Elleverandøren</w:t>
      </w:r>
      <w:proofErr w:type="spellEnd"/>
      <w:r w:rsidRPr="00332816">
        <w:rPr>
          <w:rFonts w:cs="Arial"/>
          <w:spacing w:val="6"/>
          <w:lang w:eastAsia="en-US"/>
        </w:rPr>
        <w:t xml:space="preserve"> dokumentere, at fakturaen eller sikkerhedsstillelsen er betalt, forinden ophævelsen af Aftalen er kommet frem, har ophævelsen ingen virkning, og </w:t>
      </w:r>
      <w:proofErr w:type="spellStart"/>
      <w:r w:rsidRPr="00332816">
        <w:rPr>
          <w:rFonts w:cs="Arial"/>
          <w:spacing w:val="6"/>
          <w:lang w:eastAsia="en-US"/>
        </w:rPr>
        <w:t>Elleverandøren</w:t>
      </w:r>
      <w:proofErr w:type="spellEnd"/>
      <w:r w:rsidRPr="00332816">
        <w:rPr>
          <w:rFonts w:cs="Arial"/>
          <w:spacing w:val="6"/>
          <w:lang w:eastAsia="en-US"/>
        </w:rPr>
        <w:t xml:space="preserve"> skal straks gøre </w:t>
      </w:r>
      <w:proofErr w:type="spellStart"/>
      <w:r w:rsidRPr="00332816">
        <w:rPr>
          <w:rFonts w:cs="Arial"/>
          <w:spacing w:val="6"/>
          <w:lang w:eastAsia="en-US"/>
        </w:rPr>
        <w:t>Netselskabet</w:t>
      </w:r>
      <w:proofErr w:type="spellEnd"/>
      <w:r w:rsidRPr="00332816">
        <w:rPr>
          <w:rFonts w:cs="Arial"/>
          <w:spacing w:val="6"/>
          <w:lang w:eastAsia="en-US"/>
        </w:rPr>
        <w:t xml:space="preserve"> opmærksom herpå. </w:t>
      </w:r>
    </w:p>
    <w:p w14:paraId="63210661" w14:textId="662FC443" w:rsidR="00332816" w:rsidRPr="00332816" w:rsidRDefault="00332816" w:rsidP="00332816">
      <w:pPr>
        <w:numPr>
          <w:ilvl w:val="2"/>
          <w:numId w:val="11"/>
        </w:numPr>
        <w:spacing w:after="180"/>
        <w:outlineLvl w:val="2"/>
        <w:rPr>
          <w:rFonts w:cs="Arial"/>
          <w:spacing w:val="6"/>
          <w:lang w:eastAsia="en-US"/>
        </w:rPr>
      </w:pPr>
      <w:proofErr w:type="spellStart"/>
      <w:r w:rsidRPr="00332816">
        <w:rPr>
          <w:rFonts w:cs="Arial"/>
          <w:spacing w:val="6"/>
          <w:lang w:eastAsia="en-US"/>
        </w:rPr>
        <w:t>Elleverandøren</w:t>
      </w:r>
      <w:proofErr w:type="spellEnd"/>
      <w:r w:rsidRPr="00332816">
        <w:rPr>
          <w:rFonts w:cs="Arial"/>
          <w:spacing w:val="6"/>
          <w:lang w:eastAsia="en-US"/>
        </w:rPr>
        <w:t xml:space="preserve"> er fra ophævelse af Aftalen ikke længere berettiget til at forsyne Målepunkter beliggende i </w:t>
      </w:r>
      <w:proofErr w:type="spellStart"/>
      <w:r w:rsidRPr="00332816">
        <w:rPr>
          <w:rFonts w:cs="Arial"/>
          <w:spacing w:val="6"/>
          <w:lang w:eastAsia="en-US"/>
        </w:rPr>
        <w:t>Netselskabets</w:t>
      </w:r>
      <w:proofErr w:type="spellEnd"/>
      <w:r w:rsidRPr="00332816">
        <w:rPr>
          <w:rFonts w:cs="Arial"/>
          <w:spacing w:val="6"/>
          <w:lang w:eastAsia="en-US"/>
        </w:rPr>
        <w:t xml:space="preserve"> forsyningsområde. </w:t>
      </w:r>
      <w:proofErr w:type="spellStart"/>
      <w:r w:rsidRPr="00332816">
        <w:rPr>
          <w:rFonts w:cs="Arial"/>
          <w:spacing w:val="6"/>
          <w:lang w:eastAsia="en-US"/>
        </w:rPr>
        <w:t>Netselskabet</w:t>
      </w:r>
      <w:proofErr w:type="spellEnd"/>
      <w:r w:rsidRPr="00332816">
        <w:rPr>
          <w:rFonts w:cs="Arial"/>
          <w:spacing w:val="6"/>
          <w:lang w:eastAsia="en-US"/>
        </w:rPr>
        <w:t xml:space="preserve"> meddeler dette til Energine</w:t>
      </w:r>
      <w:r w:rsidR="00C86EE4">
        <w:rPr>
          <w:rFonts w:cs="Arial"/>
          <w:spacing w:val="6"/>
          <w:lang w:eastAsia="en-US"/>
        </w:rPr>
        <w:t>t</w:t>
      </w:r>
      <w:r w:rsidRPr="00332816">
        <w:rPr>
          <w:rFonts w:cs="Arial"/>
          <w:spacing w:val="6"/>
          <w:lang w:eastAsia="en-US"/>
        </w:rPr>
        <w:t xml:space="preserve"> inkl. dokumentation for ophævelsen af aftalen. </w:t>
      </w:r>
      <w:r w:rsidR="006E3832">
        <w:rPr>
          <w:rFonts w:cs="Arial"/>
          <w:spacing w:val="6"/>
          <w:lang w:eastAsia="en-US"/>
        </w:rPr>
        <w:t>Datahubben</w:t>
      </w:r>
      <w:r w:rsidR="006E3832" w:rsidRPr="00332816">
        <w:rPr>
          <w:rFonts w:cs="Arial"/>
          <w:spacing w:val="6"/>
          <w:lang w:eastAsia="en-US"/>
        </w:rPr>
        <w:t xml:space="preserve"> </w:t>
      </w:r>
      <w:r w:rsidRPr="00332816">
        <w:rPr>
          <w:rFonts w:cs="Arial"/>
          <w:spacing w:val="6"/>
          <w:lang w:eastAsia="en-US"/>
        </w:rPr>
        <w:t xml:space="preserve">vil herefter afvise </w:t>
      </w:r>
      <w:proofErr w:type="spellStart"/>
      <w:r w:rsidRPr="00332816">
        <w:rPr>
          <w:rFonts w:cs="Arial"/>
          <w:spacing w:val="6"/>
          <w:lang w:eastAsia="en-US"/>
        </w:rPr>
        <w:t>Elleverandørens</w:t>
      </w:r>
      <w:proofErr w:type="spellEnd"/>
      <w:r w:rsidRPr="00332816">
        <w:rPr>
          <w:rFonts w:cs="Arial"/>
          <w:spacing w:val="6"/>
          <w:lang w:eastAsia="en-US"/>
        </w:rPr>
        <w:t xml:space="preserve"> anmodninger om leverandørskift i </w:t>
      </w:r>
      <w:proofErr w:type="spellStart"/>
      <w:r w:rsidRPr="00332816">
        <w:rPr>
          <w:rFonts w:cs="Arial"/>
          <w:spacing w:val="6"/>
          <w:lang w:eastAsia="en-US"/>
        </w:rPr>
        <w:t>Netselskabets</w:t>
      </w:r>
      <w:proofErr w:type="spellEnd"/>
      <w:r w:rsidRPr="00332816">
        <w:rPr>
          <w:rFonts w:cs="Arial"/>
          <w:spacing w:val="6"/>
          <w:lang w:eastAsia="en-US"/>
        </w:rPr>
        <w:t xml:space="preserve"> forsyningsområde. De Målepunkter, som den pågældende </w:t>
      </w:r>
      <w:proofErr w:type="spellStart"/>
      <w:r w:rsidRPr="00332816">
        <w:rPr>
          <w:rFonts w:cs="Arial"/>
          <w:spacing w:val="6"/>
          <w:lang w:eastAsia="en-US"/>
        </w:rPr>
        <w:t>Elleverandør</w:t>
      </w:r>
      <w:proofErr w:type="spellEnd"/>
      <w:r w:rsidRPr="00332816">
        <w:rPr>
          <w:rFonts w:cs="Arial"/>
          <w:spacing w:val="6"/>
          <w:lang w:eastAsia="en-US"/>
        </w:rPr>
        <w:t xml:space="preserve"> hidtil har forsynet i </w:t>
      </w:r>
      <w:proofErr w:type="spellStart"/>
      <w:r w:rsidRPr="00332816">
        <w:rPr>
          <w:rFonts w:cs="Arial"/>
          <w:spacing w:val="6"/>
          <w:lang w:eastAsia="en-US"/>
        </w:rPr>
        <w:t>Netselskabets</w:t>
      </w:r>
      <w:proofErr w:type="spellEnd"/>
      <w:r w:rsidRPr="00332816">
        <w:rPr>
          <w:rFonts w:cs="Arial"/>
          <w:spacing w:val="6"/>
          <w:lang w:eastAsia="en-US"/>
        </w:rPr>
        <w:t xml:space="preserve"> forsyningsområde, overgår til at blive forsynet af en ny </w:t>
      </w:r>
      <w:proofErr w:type="spellStart"/>
      <w:r w:rsidRPr="00332816">
        <w:rPr>
          <w:rFonts w:cs="Arial"/>
          <w:spacing w:val="6"/>
          <w:lang w:eastAsia="en-US"/>
        </w:rPr>
        <w:t>Elleverandør</w:t>
      </w:r>
      <w:proofErr w:type="spellEnd"/>
      <w:r w:rsidRPr="00332816">
        <w:rPr>
          <w:rFonts w:cs="Arial"/>
          <w:spacing w:val="6"/>
          <w:lang w:eastAsia="en-US"/>
        </w:rPr>
        <w:t xml:space="preserve"> i overensstemmelse med Lovgivningen og Markedsforskrifterne.</w:t>
      </w:r>
    </w:p>
    <w:p w14:paraId="04FEA9E2" w14:textId="0F6B834E"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Er Aftalen ophævet grundet væsentlig </w:t>
      </w:r>
      <w:r w:rsidRPr="00D10DD3">
        <w:rPr>
          <w:rFonts w:cs="Arial"/>
          <w:spacing w:val="6"/>
          <w:lang w:eastAsia="en-US"/>
        </w:rPr>
        <w:t>misligholdelse</w:t>
      </w:r>
      <w:r w:rsidR="00045655" w:rsidRPr="00D10DD3">
        <w:rPr>
          <w:rFonts w:cs="Arial"/>
          <w:spacing w:val="6"/>
          <w:lang w:eastAsia="en-US"/>
        </w:rPr>
        <w:t xml:space="preserve"> </w:t>
      </w:r>
      <w:r w:rsidR="00B617F4" w:rsidRPr="00D10DD3">
        <w:rPr>
          <w:rFonts w:cs="Arial"/>
          <w:spacing w:val="6"/>
          <w:lang w:eastAsia="en-US"/>
        </w:rPr>
        <w:t xml:space="preserve">i medfør af b) </w:t>
      </w:r>
      <w:r w:rsidR="00045655" w:rsidRPr="00D10DD3">
        <w:rPr>
          <w:rFonts w:cs="Arial"/>
          <w:spacing w:val="6"/>
          <w:lang w:eastAsia="en-US"/>
        </w:rPr>
        <w:t>nævnt i punkt 19.1.1</w:t>
      </w:r>
      <w:r w:rsidRPr="00D10DD3">
        <w:rPr>
          <w:rFonts w:cs="Arial"/>
          <w:spacing w:val="6"/>
          <w:lang w:eastAsia="en-US"/>
        </w:rPr>
        <w:t xml:space="preserve">, </w:t>
      </w:r>
      <w:r w:rsidR="0012500B" w:rsidRPr="00D10DD3">
        <w:rPr>
          <w:rFonts w:cs="Arial"/>
          <w:spacing w:val="6"/>
          <w:lang w:eastAsia="en-US"/>
        </w:rPr>
        <w:t xml:space="preserve">stiller </w:t>
      </w:r>
      <w:proofErr w:type="spellStart"/>
      <w:r w:rsidRPr="00D10DD3">
        <w:rPr>
          <w:rFonts w:cs="Arial"/>
          <w:spacing w:val="6"/>
          <w:lang w:eastAsia="en-US"/>
        </w:rPr>
        <w:t>Netselskabet</w:t>
      </w:r>
      <w:proofErr w:type="spellEnd"/>
      <w:r w:rsidRPr="00D10DD3">
        <w:rPr>
          <w:rFonts w:cs="Arial"/>
          <w:spacing w:val="6"/>
          <w:lang w:eastAsia="en-US"/>
        </w:rPr>
        <w:t xml:space="preserve"> krav om betaling af et eventuelt skyldigt beløb samt sikkerhed i overensstemmelse med punkt 1</w:t>
      </w:r>
      <w:r w:rsidR="00A94DF6" w:rsidRPr="00D10DD3">
        <w:rPr>
          <w:rFonts w:cs="Arial"/>
          <w:spacing w:val="6"/>
          <w:lang w:eastAsia="en-US"/>
        </w:rPr>
        <w:t>7</w:t>
      </w:r>
      <w:r w:rsidRPr="00D10DD3">
        <w:rPr>
          <w:rFonts w:cs="Arial"/>
          <w:spacing w:val="6"/>
          <w:lang w:eastAsia="en-US"/>
        </w:rPr>
        <w:t xml:space="preserve">.1, før </w:t>
      </w:r>
      <w:proofErr w:type="spellStart"/>
      <w:r w:rsidRPr="00D10DD3">
        <w:rPr>
          <w:rFonts w:cs="Arial"/>
          <w:spacing w:val="6"/>
          <w:lang w:eastAsia="en-US"/>
        </w:rPr>
        <w:t>Elleverandøren</w:t>
      </w:r>
      <w:proofErr w:type="spellEnd"/>
      <w:r w:rsidRPr="00D10DD3">
        <w:rPr>
          <w:rFonts w:cs="Arial"/>
          <w:spacing w:val="6"/>
          <w:lang w:eastAsia="en-US"/>
        </w:rPr>
        <w:t xml:space="preserve"> igen er berettiget til at forsyne Målepunkter i </w:t>
      </w:r>
      <w:proofErr w:type="spellStart"/>
      <w:r w:rsidRPr="00D10DD3">
        <w:rPr>
          <w:rFonts w:cs="Arial"/>
          <w:spacing w:val="6"/>
          <w:lang w:eastAsia="en-US"/>
        </w:rPr>
        <w:t>Netselskabets</w:t>
      </w:r>
      <w:proofErr w:type="spellEnd"/>
      <w:r w:rsidRPr="00332816">
        <w:rPr>
          <w:rFonts w:cs="Arial"/>
          <w:spacing w:val="6"/>
          <w:lang w:eastAsia="en-US"/>
        </w:rPr>
        <w:t xml:space="preserve"> forsyningsområde med elektricitet. </w:t>
      </w:r>
      <w:proofErr w:type="spellStart"/>
      <w:r w:rsidRPr="00332816">
        <w:rPr>
          <w:rFonts w:cs="Arial"/>
          <w:spacing w:val="6"/>
          <w:lang w:eastAsia="en-US"/>
        </w:rPr>
        <w:t>Netselskabet</w:t>
      </w:r>
      <w:proofErr w:type="spellEnd"/>
      <w:r w:rsidRPr="00332816">
        <w:rPr>
          <w:rFonts w:cs="Arial"/>
          <w:spacing w:val="6"/>
          <w:lang w:eastAsia="en-US"/>
        </w:rPr>
        <w:t xml:space="preserve"> meddeler herefter til Energinet, at </w:t>
      </w:r>
      <w:proofErr w:type="spellStart"/>
      <w:r w:rsidRPr="00332816">
        <w:rPr>
          <w:rFonts w:cs="Arial"/>
          <w:spacing w:val="6"/>
          <w:lang w:eastAsia="en-US"/>
        </w:rPr>
        <w:t>Elleverandøren</w:t>
      </w:r>
      <w:proofErr w:type="spellEnd"/>
      <w:r w:rsidRPr="00332816">
        <w:rPr>
          <w:rFonts w:cs="Arial"/>
          <w:spacing w:val="6"/>
          <w:lang w:eastAsia="en-US"/>
        </w:rPr>
        <w:t xml:space="preserve"> på ny er berettiget til at forsyne Målepunkter beliggende i </w:t>
      </w:r>
      <w:proofErr w:type="spellStart"/>
      <w:r w:rsidRPr="00332816">
        <w:rPr>
          <w:rFonts w:cs="Arial"/>
          <w:spacing w:val="6"/>
          <w:lang w:eastAsia="en-US"/>
        </w:rPr>
        <w:t>Netselskabets</w:t>
      </w:r>
      <w:proofErr w:type="spellEnd"/>
      <w:r w:rsidRPr="00332816">
        <w:rPr>
          <w:rFonts w:cs="Arial"/>
          <w:spacing w:val="6"/>
          <w:lang w:eastAsia="en-US"/>
        </w:rPr>
        <w:t xml:space="preserve"> forsyningsområde med elektricitet.</w:t>
      </w:r>
    </w:p>
    <w:p w14:paraId="38C7F322" w14:textId="2A98F844"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Drejer misligholdelsen sig om andet end manglende betaling, skal forholdet være bragt i orden, før </w:t>
      </w:r>
      <w:proofErr w:type="spellStart"/>
      <w:r w:rsidRPr="00332816">
        <w:rPr>
          <w:rFonts w:cs="Arial"/>
          <w:spacing w:val="6"/>
          <w:lang w:eastAsia="en-US"/>
        </w:rPr>
        <w:t>Elleverandøren</w:t>
      </w:r>
      <w:proofErr w:type="spellEnd"/>
      <w:r w:rsidRPr="00332816">
        <w:rPr>
          <w:rFonts w:cs="Arial"/>
          <w:spacing w:val="6"/>
          <w:lang w:eastAsia="en-US"/>
        </w:rPr>
        <w:t xml:space="preserve"> på ny er berettiget til at forsyne Målepunkter beliggende i </w:t>
      </w:r>
      <w:proofErr w:type="spellStart"/>
      <w:r w:rsidRPr="00332816">
        <w:rPr>
          <w:rFonts w:cs="Arial"/>
          <w:spacing w:val="6"/>
          <w:lang w:eastAsia="en-US"/>
        </w:rPr>
        <w:t>Netselskabets</w:t>
      </w:r>
      <w:proofErr w:type="spellEnd"/>
      <w:r w:rsidRPr="00332816">
        <w:rPr>
          <w:rFonts w:cs="Arial"/>
          <w:spacing w:val="6"/>
          <w:lang w:eastAsia="en-US"/>
        </w:rPr>
        <w:t xml:space="preserve"> forsyningsområde med elektricitet. Når forholdet er bragt i orden, meddeler </w:t>
      </w:r>
      <w:proofErr w:type="spellStart"/>
      <w:r w:rsidRPr="00332816">
        <w:rPr>
          <w:rFonts w:cs="Arial"/>
          <w:spacing w:val="6"/>
          <w:lang w:eastAsia="en-US"/>
        </w:rPr>
        <w:t>Netselskabet</w:t>
      </w:r>
      <w:proofErr w:type="spellEnd"/>
      <w:r w:rsidRPr="00332816">
        <w:rPr>
          <w:rFonts w:cs="Arial"/>
          <w:spacing w:val="6"/>
          <w:lang w:eastAsia="en-US"/>
        </w:rPr>
        <w:t xml:space="preserve"> til Energinet, at </w:t>
      </w:r>
      <w:proofErr w:type="spellStart"/>
      <w:r w:rsidRPr="00332816">
        <w:rPr>
          <w:rFonts w:cs="Arial"/>
          <w:spacing w:val="6"/>
          <w:lang w:eastAsia="en-US"/>
        </w:rPr>
        <w:t>Elleverandøren</w:t>
      </w:r>
      <w:proofErr w:type="spellEnd"/>
      <w:r w:rsidRPr="00332816">
        <w:rPr>
          <w:rFonts w:cs="Arial"/>
          <w:spacing w:val="6"/>
          <w:lang w:eastAsia="en-US"/>
        </w:rPr>
        <w:t xml:space="preserve"> på ny er berettiget til at forsyne Målepunkter beliggende i </w:t>
      </w:r>
      <w:proofErr w:type="spellStart"/>
      <w:r w:rsidRPr="00332816">
        <w:rPr>
          <w:rFonts w:cs="Arial"/>
          <w:spacing w:val="6"/>
          <w:lang w:eastAsia="en-US"/>
        </w:rPr>
        <w:t>Netselskabets</w:t>
      </w:r>
      <w:proofErr w:type="spellEnd"/>
      <w:r w:rsidRPr="00332816">
        <w:rPr>
          <w:rFonts w:cs="Arial"/>
          <w:spacing w:val="6"/>
          <w:lang w:eastAsia="en-US"/>
        </w:rPr>
        <w:t xml:space="preserve"> forsyningsområde.</w:t>
      </w:r>
    </w:p>
    <w:p w14:paraId="69C72362" w14:textId="77777777" w:rsidR="00332816" w:rsidRPr="00332816" w:rsidRDefault="00332816" w:rsidP="00332816">
      <w:pPr>
        <w:keepNext/>
        <w:numPr>
          <w:ilvl w:val="1"/>
          <w:numId w:val="11"/>
        </w:numPr>
        <w:spacing w:after="180"/>
        <w:outlineLvl w:val="1"/>
        <w:rPr>
          <w:rFonts w:cs="Arial"/>
          <w:b/>
          <w:bCs/>
          <w:i/>
          <w:iCs/>
        </w:rPr>
      </w:pPr>
      <w:r w:rsidRPr="00332816">
        <w:rPr>
          <w:rFonts w:cs="Arial"/>
          <w:b/>
          <w:bCs/>
          <w:i/>
          <w:iCs/>
        </w:rPr>
        <w:t>Force majeure</w:t>
      </w:r>
    </w:p>
    <w:p w14:paraId="17A5641C"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I tilfælde af force majeure suspenderes </w:t>
      </w:r>
      <w:proofErr w:type="spellStart"/>
      <w:r w:rsidRPr="00332816">
        <w:rPr>
          <w:rFonts w:cs="Arial"/>
          <w:spacing w:val="6"/>
          <w:lang w:eastAsia="en-US"/>
        </w:rPr>
        <w:t>Netselskabets</w:t>
      </w:r>
      <w:proofErr w:type="spellEnd"/>
      <w:r w:rsidRPr="00332816">
        <w:rPr>
          <w:rFonts w:cs="Arial"/>
          <w:spacing w:val="6"/>
          <w:lang w:eastAsia="en-US"/>
        </w:rPr>
        <w:t xml:space="preserve"> og </w:t>
      </w:r>
      <w:proofErr w:type="spellStart"/>
      <w:r w:rsidRPr="00332816">
        <w:rPr>
          <w:rFonts w:cs="Arial"/>
          <w:spacing w:val="6"/>
          <w:lang w:eastAsia="en-US"/>
        </w:rPr>
        <w:t>Elleverandørens</w:t>
      </w:r>
      <w:proofErr w:type="spellEnd"/>
      <w:r w:rsidRPr="00332816">
        <w:rPr>
          <w:rFonts w:cs="Arial"/>
          <w:spacing w:val="6"/>
          <w:lang w:eastAsia="en-US"/>
        </w:rPr>
        <w:t xml:space="preserve"> forpligtelser i henhold til Aftalen, så længe force majeure består. Den berørte Part skal straks skriftligt orientere den anden Part om forholdet og oplyse om, hvornår det forventes afhjulpet. Force majeure skal søges overvundet hurtigst muligt.</w:t>
      </w:r>
    </w:p>
    <w:p w14:paraId="3EFE432A"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 xml:space="preserve">Force majeure foreligger, hvis </w:t>
      </w:r>
      <w:proofErr w:type="spellStart"/>
      <w:r w:rsidRPr="00332816">
        <w:rPr>
          <w:rFonts w:cs="Arial"/>
          <w:spacing w:val="6"/>
          <w:lang w:eastAsia="en-US"/>
        </w:rPr>
        <w:t>Netselskabet</w:t>
      </w:r>
      <w:proofErr w:type="spellEnd"/>
      <w:r w:rsidRPr="00332816">
        <w:rPr>
          <w:rFonts w:cs="Arial"/>
          <w:spacing w:val="6"/>
          <w:lang w:eastAsia="en-US"/>
        </w:rPr>
        <w:t xml:space="preserve"> eller </w:t>
      </w:r>
      <w:proofErr w:type="spellStart"/>
      <w:r w:rsidRPr="00332816">
        <w:rPr>
          <w:rFonts w:cs="Arial"/>
          <w:spacing w:val="6"/>
          <w:lang w:eastAsia="en-US"/>
        </w:rPr>
        <w:t>Elleverandøren</w:t>
      </w:r>
      <w:proofErr w:type="spellEnd"/>
      <w:r w:rsidRPr="00332816">
        <w:rPr>
          <w:rFonts w:cs="Arial"/>
          <w:spacing w:val="6"/>
          <w:lang w:eastAsia="en-US"/>
        </w:rPr>
        <w:t xml:space="preserve"> forhindres i at opfylde Aftalen på grund af forhold, der indtræder efter indgåelse af Aftalen, og som er uden for den pågældende Parts kontrol, og hvis den pågældende Part har udvist tilstrækkelig omhu.</w:t>
      </w:r>
    </w:p>
    <w:p w14:paraId="3B63768E"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Force majeure kan især foreligge ved følgende forhold:</w:t>
      </w:r>
    </w:p>
    <w:p w14:paraId="71C7E652"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ekstraordinære naturkræfter</w:t>
      </w:r>
    </w:p>
    <w:p w14:paraId="1CDBD599"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samfundsfjendtlige handlinger</w:t>
      </w:r>
    </w:p>
    <w:p w14:paraId="389E0129"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krige</w:t>
      </w:r>
    </w:p>
    <w:p w14:paraId="209F4CAD"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terror</w:t>
      </w:r>
    </w:p>
    <w:p w14:paraId="1A4D46F7"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brande</w:t>
      </w:r>
    </w:p>
    <w:p w14:paraId="21A83B76"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lastRenderedPageBreak/>
        <w:t>hærværk</w:t>
      </w:r>
    </w:p>
    <w:p w14:paraId="4DFDED84"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It-manipulation eller andre hændelser, som forårsager it-nedbrud</w:t>
      </w:r>
    </w:p>
    <w:p w14:paraId="218DBE04"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 xml:space="preserve">sammenbrud eller skade på </w:t>
      </w:r>
      <w:proofErr w:type="spellStart"/>
      <w:r w:rsidRPr="00332816">
        <w:rPr>
          <w:rFonts w:cs="Arial"/>
          <w:spacing w:val="6"/>
          <w:lang w:eastAsia="en-US"/>
        </w:rPr>
        <w:t>Elanlæg</w:t>
      </w:r>
      <w:proofErr w:type="spellEnd"/>
      <w:r w:rsidRPr="00332816">
        <w:rPr>
          <w:rFonts w:cs="Arial"/>
          <w:spacing w:val="6"/>
          <w:lang w:eastAsia="en-US"/>
        </w:rPr>
        <w:t xml:space="preserve">, der ikke skyldes </w:t>
      </w:r>
      <w:proofErr w:type="spellStart"/>
      <w:r w:rsidRPr="00332816">
        <w:rPr>
          <w:rFonts w:cs="Arial"/>
          <w:spacing w:val="6"/>
          <w:lang w:eastAsia="en-US"/>
        </w:rPr>
        <w:t>Netselskabets</w:t>
      </w:r>
      <w:proofErr w:type="spellEnd"/>
      <w:r w:rsidRPr="00332816">
        <w:rPr>
          <w:rFonts w:cs="Arial"/>
          <w:spacing w:val="6"/>
          <w:lang w:eastAsia="en-US"/>
        </w:rPr>
        <w:t xml:space="preserve"> fejl eller forsømmelser</w:t>
      </w:r>
    </w:p>
    <w:p w14:paraId="55BF69DB" w14:textId="77777777" w:rsidR="00332816" w:rsidRPr="00332816" w:rsidRDefault="00332816" w:rsidP="00332816">
      <w:pPr>
        <w:numPr>
          <w:ilvl w:val="0"/>
          <w:numId w:val="26"/>
        </w:numPr>
        <w:ind w:left="1922" w:hanging="720"/>
        <w:rPr>
          <w:rFonts w:cs="Arial"/>
          <w:spacing w:val="6"/>
          <w:lang w:eastAsia="en-US"/>
        </w:rPr>
      </w:pPr>
      <w:r w:rsidRPr="00332816">
        <w:rPr>
          <w:rFonts w:cs="Arial"/>
          <w:spacing w:val="6"/>
          <w:lang w:eastAsia="en-US"/>
        </w:rPr>
        <w:t>umulighed med hensyn til at opnå nødvendig arbejdskraft, maskiner, materialer eller underentreprenører</w:t>
      </w:r>
    </w:p>
    <w:p w14:paraId="2B4CDE90" w14:textId="77777777" w:rsidR="00332816" w:rsidRPr="00332816" w:rsidRDefault="00332816" w:rsidP="00332816">
      <w:pPr>
        <w:numPr>
          <w:ilvl w:val="0"/>
          <w:numId w:val="26"/>
        </w:numPr>
        <w:spacing w:after="180"/>
        <w:ind w:left="1922" w:hanging="720"/>
        <w:rPr>
          <w:rFonts w:cs="Arial"/>
          <w:spacing w:val="6"/>
          <w:lang w:eastAsia="en-US"/>
        </w:rPr>
      </w:pPr>
      <w:r w:rsidRPr="00332816">
        <w:rPr>
          <w:rFonts w:cs="Arial"/>
          <w:spacing w:val="6"/>
          <w:lang w:eastAsia="en-US"/>
        </w:rPr>
        <w:t xml:space="preserve">arbejdsstridigheder herunder, men ikke begrænset til strejker og lockouter. </w:t>
      </w:r>
    </w:p>
    <w:p w14:paraId="3F02F249" w14:textId="77777777" w:rsidR="00332816" w:rsidRPr="00332816" w:rsidRDefault="00332816" w:rsidP="00332816">
      <w:pPr>
        <w:numPr>
          <w:ilvl w:val="2"/>
          <w:numId w:val="11"/>
        </w:numPr>
        <w:spacing w:after="180"/>
        <w:outlineLvl w:val="2"/>
        <w:rPr>
          <w:rFonts w:cs="Arial"/>
          <w:spacing w:val="6"/>
          <w:lang w:eastAsia="en-US"/>
        </w:rPr>
      </w:pPr>
      <w:r w:rsidRPr="00332816">
        <w:rPr>
          <w:rFonts w:cs="Arial"/>
          <w:spacing w:val="6"/>
          <w:lang w:eastAsia="en-US"/>
        </w:rPr>
        <w:t>Force majeure foreligger endvidere, hvis force majeure forholdet medfører, at den pågældende Part kun ved uforholdsmæssige økonomiske omkostninger kan opfylde sine forpligtelser. Pengemangel er ikke force majeure.</w:t>
      </w:r>
    </w:p>
    <w:p w14:paraId="6F15A84B" w14:textId="497913A2" w:rsidR="00332816" w:rsidRPr="00332816" w:rsidRDefault="00332816" w:rsidP="00332816">
      <w:pPr>
        <w:spacing w:after="180"/>
        <w:ind w:left="964" w:hanging="964"/>
        <w:rPr>
          <w:rFonts w:cs="Arial"/>
        </w:rPr>
      </w:pPr>
      <w:r w:rsidRPr="00332816">
        <w:rPr>
          <w:sz w:val="20"/>
        </w:rPr>
        <w:t>1</w:t>
      </w:r>
      <w:r w:rsidR="00A10D72">
        <w:rPr>
          <w:sz w:val="20"/>
        </w:rPr>
        <w:t>9</w:t>
      </w:r>
      <w:r w:rsidRPr="00332816">
        <w:rPr>
          <w:sz w:val="20"/>
        </w:rPr>
        <w:t>.2.5</w:t>
      </w:r>
      <w:r w:rsidRPr="00332816">
        <w:tab/>
      </w:r>
      <w:r w:rsidRPr="00332816">
        <w:rPr>
          <w:rFonts w:cs="Arial"/>
        </w:rPr>
        <w:t xml:space="preserve">Kan </w:t>
      </w:r>
      <w:proofErr w:type="spellStart"/>
      <w:r w:rsidRPr="00332816">
        <w:rPr>
          <w:rFonts w:cs="Arial"/>
        </w:rPr>
        <w:t>Netselskabet</w:t>
      </w:r>
      <w:proofErr w:type="spellEnd"/>
      <w:r w:rsidRPr="00332816">
        <w:rPr>
          <w:rFonts w:cs="Arial"/>
        </w:rPr>
        <w:t xml:space="preserve"> ikke opfylde sine forpligtelser i henhold til Aftalen på grund af, at Energinet har erklæret force majeure i transmissionssystemet, kan </w:t>
      </w:r>
      <w:proofErr w:type="spellStart"/>
      <w:r w:rsidRPr="00332816">
        <w:rPr>
          <w:rFonts w:cs="Arial"/>
        </w:rPr>
        <w:t>Netselskabet</w:t>
      </w:r>
      <w:proofErr w:type="spellEnd"/>
      <w:r w:rsidRPr="00332816">
        <w:rPr>
          <w:rFonts w:cs="Arial"/>
        </w:rPr>
        <w:t xml:space="preserve"> påberåbe sig denne force majeure over for </w:t>
      </w:r>
      <w:proofErr w:type="spellStart"/>
      <w:r w:rsidRPr="00332816">
        <w:rPr>
          <w:rFonts w:cs="Arial"/>
        </w:rPr>
        <w:t>Elleverandøren</w:t>
      </w:r>
      <w:proofErr w:type="spellEnd"/>
      <w:r w:rsidRPr="00332816">
        <w:rPr>
          <w:rFonts w:cs="Arial"/>
        </w:rPr>
        <w:t>.</w:t>
      </w:r>
    </w:p>
    <w:p w14:paraId="2CE633EB" w14:textId="77777777" w:rsidR="00332816" w:rsidRPr="00332816" w:rsidRDefault="00332816" w:rsidP="00332816">
      <w:pPr>
        <w:ind w:left="964" w:hanging="964"/>
      </w:pPr>
    </w:p>
    <w:p w14:paraId="16627CCA" w14:textId="77777777" w:rsidR="00332816" w:rsidRPr="00332816" w:rsidRDefault="00332816" w:rsidP="00332816">
      <w:pPr>
        <w:keepNext/>
        <w:numPr>
          <w:ilvl w:val="0"/>
          <w:numId w:val="11"/>
        </w:numPr>
        <w:tabs>
          <w:tab w:val="left" w:pos="9497"/>
        </w:tabs>
        <w:spacing w:after="180"/>
        <w:outlineLvl w:val="0"/>
        <w:rPr>
          <w:rFonts w:cs="Arial"/>
          <w:b/>
          <w:bCs/>
          <w:kern w:val="32"/>
          <w:sz w:val="24"/>
        </w:rPr>
      </w:pPr>
      <w:bookmarkStart w:id="207" w:name="_Toc343697329"/>
      <w:bookmarkStart w:id="208" w:name="_Toc343712911"/>
      <w:bookmarkStart w:id="209" w:name="_Toc343697330"/>
      <w:bookmarkStart w:id="210" w:name="_Toc343712912"/>
      <w:bookmarkStart w:id="211" w:name="_Toc343697331"/>
      <w:bookmarkStart w:id="212" w:name="_Toc343712913"/>
      <w:bookmarkStart w:id="213" w:name="_Toc343697332"/>
      <w:bookmarkStart w:id="214" w:name="_Toc343712914"/>
      <w:bookmarkStart w:id="215" w:name="_Toc343697333"/>
      <w:bookmarkStart w:id="216" w:name="_Toc343712915"/>
      <w:bookmarkStart w:id="217" w:name="_Toc343697334"/>
      <w:bookmarkStart w:id="218" w:name="_Toc343712916"/>
      <w:bookmarkStart w:id="219" w:name="_Toc343697335"/>
      <w:bookmarkStart w:id="220" w:name="_Toc343712917"/>
      <w:bookmarkStart w:id="221" w:name="_Toc343697336"/>
      <w:bookmarkStart w:id="222" w:name="_Toc343712918"/>
      <w:bookmarkStart w:id="223" w:name="_Toc343697337"/>
      <w:bookmarkStart w:id="224" w:name="_Toc343712919"/>
      <w:bookmarkStart w:id="225" w:name="_Toc343697338"/>
      <w:bookmarkStart w:id="226" w:name="_Toc343712920"/>
      <w:bookmarkStart w:id="227" w:name="_Toc343697339"/>
      <w:bookmarkStart w:id="228" w:name="_Toc343712921"/>
      <w:bookmarkStart w:id="229" w:name="_Toc343697340"/>
      <w:bookmarkStart w:id="230" w:name="_Toc343712922"/>
      <w:bookmarkStart w:id="231" w:name="_Toc343697341"/>
      <w:bookmarkStart w:id="232" w:name="_Toc343712923"/>
      <w:bookmarkStart w:id="233" w:name="_Toc343697342"/>
      <w:bookmarkStart w:id="234" w:name="_Toc343712924"/>
      <w:bookmarkStart w:id="235" w:name="_Toc343697343"/>
      <w:bookmarkStart w:id="236" w:name="_Toc343712925"/>
      <w:bookmarkStart w:id="237" w:name="_Toc343697344"/>
      <w:bookmarkStart w:id="238" w:name="_Toc343712926"/>
      <w:bookmarkStart w:id="239" w:name="_Toc343697345"/>
      <w:bookmarkStart w:id="240" w:name="_Toc343712927"/>
      <w:bookmarkStart w:id="241" w:name="_Toc343697346"/>
      <w:bookmarkStart w:id="242" w:name="_Toc343712928"/>
      <w:bookmarkStart w:id="243" w:name="_Toc343697347"/>
      <w:bookmarkStart w:id="244" w:name="_Toc343712929"/>
      <w:bookmarkStart w:id="245" w:name="_Toc343697348"/>
      <w:bookmarkStart w:id="246" w:name="_Toc343712930"/>
      <w:bookmarkStart w:id="247" w:name="_Toc343697349"/>
      <w:bookmarkStart w:id="248" w:name="_Toc343712931"/>
      <w:bookmarkStart w:id="249" w:name="_Toc343697350"/>
      <w:bookmarkStart w:id="250" w:name="_Toc343712932"/>
      <w:bookmarkStart w:id="251" w:name="_Toc343697351"/>
      <w:bookmarkStart w:id="252" w:name="_Toc343712933"/>
      <w:bookmarkStart w:id="253" w:name="_Toc343685072"/>
      <w:bookmarkStart w:id="254" w:name="_Toc343697352"/>
      <w:bookmarkStart w:id="255" w:name="_Toc343712934"/>
      <w:bookmarkStart w:id="256" w:name="_Ref340438586"/>
      <w:bookmarkStart w:id="257" w:name="_Toc38904067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332816">
        <w:rPr>
          <w:rFonts w:cs="Arial"/>
          <w:b/>
          <w:bCs/>
          <w:kern w:val="32"/>
          <w:sz w:val="24"/>
        </w:rPr>
        <w:t>Ændring af Aftalen</w:t>
      </w:r>
      <w:bookmarkEnd w:id="256"/>
      <w:bookmarkEnd w:id="257"/>
    </w:p>
    <w:p w14:paraId="5B5A109F" w14:textId="44F2F9E7" w:rsidR="00332816" w:rsidRPr="00332816" w:rsidRDefault="00332816" w:rsidP="00332816">
      <w:pPr>
        <w:numPr>
          <w:ilvl w:val="1"/>
          <w:numId w:val="11"/>
        </w:numPr>
        <w:spacing w:after="180"/>
        <w:outlineLvl w:val="1"/>
        <w:rPr>
          <w:rFonts w:cs="Arial"/>
          <w:spacing w:val="6"/>
          <w:lang w:eastAsia="en-US"/>
        </w:rPr>
      </w:pPr>
      <w:proofErr w:type="spellStart"/>
      <w:r w:rsidRPr="00332816">
        <w:rPr>
          <w:rFonts w:cs="Arial"/>
          <w:spacing w:val="6"/>
          <w:lang w:eastAsia="en-US"/>
        </w:rPr>
        <w:t>Netselskabet</w:t>
      </w:r>
      <w:proofErr w:type="spellEnd"/>
      <w:r w:rsidRPr="00332816">
        <w:rPr>
          <w:rFonts w:cs="Arial"/>
          <w:spacing w:val="6"/>
          <w:lang w:eastAsia="en-US"/>
        </w:rPr>
        <w:t xml:space="preserve"> er berettiget til at ændre Aftalen. Dette følger af elforsyningsloven, hvorefter priser og betingelser for anvendelse af Distributionsnet fastsættes af </w:t>
      </w:r>
      <w:proofErr w:type="spellStart"/>
      <w:r w:rsidRPr="00332816">
        <w:rPr>
          <w:rFonts w:cs="Arial"/>
          <w:spacing w:val="6"/>
          <w:lang w:eastAsia="en-US"/>
        </w:rPr>
        <w:t>Netselskabet</w:t>
      </w:r>
      <w:proofErr w:type="spellEnd"/>
      <w:r w:rsidRPr="00332816">
        <w:rPr>
          <w:rFonts w:cs="Arial"/>
          <w:spacing w:val="6"/>
          <w:lang w:eastAsia="en-US"/>
        </w:rPr>
        <w:t xml:space="preserve"> efter offentliggjorte metoder, som er godkendt af </w:t>
      </w:r>
      <w:r w:rsidR="008E07FA">
        <w:rPr>
          <w:rFonts w:cs="Arial"/>
          <w:spacing w:val="6"/>
          <w:lang w:eastAsia="en-US"/>
        </w:rPr>
        <w:t>Forsyningstilsynet</w:t>
      </w:r>
      <w:r w:rsidRPr="00332816">
        <w:rPr>
          <w:rFonts w:cs="Arial"/>
          <w:spacing w:val="6"/>
          <w:lang w:eastAsia="en-US"/>
        </w:rPr>
        <w:t>.</w:t>
      </w:r>
    </w:p>
    <w:p w14:paraId="293C894B" w14:textId="3869FAC5" w:rsidR="00332816" w:rsidRPr="00332816" w:rsidRDefault="00332816" w:rsidP="00332816">
      <w:pPr>
        <w:numPr>
          <w:ilvl w:val="1"/>
          <w:numId w:val="11"/>
        </w:numPr>
        <w:spacing w:after="180"/>
        <w:outlineLvl w:val="1"/>
        <w:rPr>
          <w:rFonts w:cs="Arial"/>
          <w:spacing w:val="6"/>
          <w:lang w:eastAsia="en-US"/>
        </w:rPr>
      </w:pPr>
      <w:r w:rsidRPr="00332816">
        <w:rPr>
          <w:rFonts w:cs="Arial"/>
          <w:spacing w:val="6"/>
          <w:lang w:eastAsia="en-US"/>
        </w:rPr>
        <w:t xml:space="preserve">Ændringer skal godkendes af </w:t>
      </w:r>
      <w:r w:rsidR="008E07FA">
        <w:rPr>
          <w:rFonts w:cs="Arial"/>
          <w:spacing w:val="6"/>
          <w:lang w:eastAsia="en-US"/>
        </w:rPr>
        <w:t>Forsyningstilsynet</w:t>
      </w:r>
      <w:r w:rsidRPr="00332816">
        <w:rPr>
          <w:rFonts w:cs="Arial"/>
          <w:spacing w:val="6"/>
          <w:lang w:eastAsia="en-US"/>
        </w:rPr>
        <w:t xml:space="preserve"> i overensstemmelse med Lovgivningen.</w:t>
      </w:r>
    </w:p>
    <w:p w14:paraId="126BBA72" w14:textId="77777777" w:rsidR="00332816" w:rsidRPr="00332816" w:rsidRDefault="00332816" w:rsidP="00332816">
      <w:pPr>
        <w:numPr>
          <w:ilvl w:val="1"/>
          <w:numId w:val="11"/>
        </w:numPr>
        <w:spacing w:after="180"/>
        <w:outlineLvl w:val="1"/>
        <w:rPr>
          <w:rFonts w:cs="Arial"/>
          <w:spacing w:val="6"/>
          <w:lang w:eastAsia="en-US"/>
        </w:rPr>
      </w:pPr>
      <w:r w:rsidRPr="00332816">
        <w:rPr>
          <w:rFonts w:cs="Arial"/>
          <w:spacing w:val="6"/>
          <w:lang w:eastAsia="en-US"/>
        </w:rPr>
        <w:t xml:space="preserve">Ændringer skal meddeles til </w:t>
      </w:r>
      <w:proofErr w:type="spellStart"/>
      <w:r w:rsidRPr="00332816">
        <w:rPr>
          <w:rFonts w:cs="Arial"/>
          <w:spacing w:val="6"/>
          <w:lang w:eastAsia="en-US"/>
        </w:rPr>
        <w:t>Elleverandøren</w:t>
      </w:r>
      <w:proofErr w:type="spellEnd"/>
      <w:r w:rsidRPr="00332816">
        <w:rPr>
          <w:rFonts w:cs="Arial"/>
          <w:spacing w:val="6"/>
          <w:lang w:eastAsia="en-US"/>
        </w:rPr>
        <w:t xml:space="preserve"> ved anvendelse af e-mail, faktura, adresseret forsendelse eller lignende individuel kommunikation. </w:t>
      </w:r>
    </w:p>
    <w:p w14:paraId="49DC63BB" w14:textId="77777777" w:rsidR="00332816" w:rsidRPr="00332816" w:rsidRDefault="00332816" w:rsidP="00332816">
      <w:pPr>
        <w:numPr>
          <w:ilvl w:val="1"/>
          <w:numId w:val="11"/>
        </w:numPr>
        <w:spacing w:after="180"/>
        <w:outlineLvl w:val="1"/>
        <w:rPr>
          <w:rFonts w:cs="Arial"/>
          <w:spacing w:val="6"/>
          <w:lang w:eastAsia="en-US"/>
        </w:rPr>
      </w:pPr>
      <w:r w:rsidRPr="00332816">
        <w:rPr>
          <w:rFonts w:cs="Arial"/>
          <w:spacing w:val="6"/>
          <w:lang w:eastAsia="en-US"/>
        </w:rPr>
        <w:t xml:space="preserve">Ændringer af Aftalen til ugunst for </w:t>
      </w:r>
      <w:proofErr w:type="spellStart"/>
      <w:r w:rsidRPr="00332816">
        <w:rPr>
          <w:rFonts w:cs="Arial"/>
          <w:spacing w:val="6"/>
          <w:lang w:eastAsia="en-US"/>
        </w:rPr>
        <w:t>Elleverandøren</w:t>
      </w:r>
      <w:proofErr w:type="spellEnd"/>
      <w:r w:rsidRPr="00332816">
        <w:rPr>
          <w:rFonts w:cs="Arial"/>
          <w:spacing w:val="6"/>
          <w:lang w:eastAsia="en-US"/>
        </w:rPr>
        <w:t xml:space="preserve"> meddeles </w:t>
      </w:r>
      <w:proofErr w:type="spellStart"/>
      <w:r w:rsidRPr="00332816">
        <w:rPr>
          <w:rFonts w:cs="Arial"/>
          <w:spacing w:val="6"/>
          <w:lang w:eastAsia="en-US"/>
        </w:rPr>
        <w:t>Elleverandøren</w:t>
      </w:r>
      <w:proofErr w:type="spellEnd"/>
      <w:r w:rsidRPr="00332816">
        <w:rPr>
          <w:rFonts w:cs="Arial"/>
          <w:spacing w:val="6"/>
          <w:lang w:eastAsia="en-US"/>
        </w:rPr>
        <w:t xml:space="preserve"> med et forudgående varsel på mindst 4 måneder. Har ændringer omfattet af 1. punktum ingen direkte betydning for </w:t>
      </w:r>
      <w:proofErr w:type="spellStart"/>
      <w:r w:rsidRPr="00332816">
        <w:rPr>
          <w:rFonts w:cs="Arial"/>
          <w:spacing w:val="6"/>
          <w:lang w:eastAsia="en-US"/>
        </w:rPr>
        <w:t>Elleverandørens</w:t>
      </w:r>
      <w:proofErr w:type="spellEnd"/>
      <w:r w:rsidRPr="00332816">
        <w:rPr>
          <w:rFonts w:cs="Arial"/>
          <w:spacing w:val="6"/>
          <w:lang w:eastAsia="en-US"/>
        </w:rPr>
        <w:t xml:space="preserve"> forhold til Kunderne er varslingsfristen dog på mindst 1 måned. </w:t>
      </w:r>
    </w:p>
    <w:p w14:paraId="26EADF3E" w14:textId="77777777" w:rsidR="00332816" w:rsidRPr="00332816" w:rsidRDefault="00332816" w:rsidP="00332816">
      <w:pPr>
        <w:numPr>
          <w:ilvl w:val="1"/>
          <w:numId w:val="11"/>
        </w:numPr>
        <w:spacing w:line="280" w:lineRule="exact"/>
        <w:rPr>
          <w:rFonts w:cs="Arial"/>
          <w:spacing w:val="6"/>
          <w:szCs w:val="20"/>
          <w:lang w:eastAsia="en-US"/>
        </w:rPr>
      </w:pPr>
      <w:r w:rsidRPr="00332816">
        <w:rPr>
          <w:rFonts w:cs="Arial"/>
          <w:spacing w:val="6"/>
          <w:szCs w:val="20"/>
          <w:lang w:eastAsia="en-US"/>
        </w:rPr>
        <w:t>Ændringer af Aftalen som følge af ændringer i Lovgivningen eller Markedsforskrifter kan gennemføres uden varsel. Ændring af Priser følger bestemmelserne i punkt 14.</w:t>
      </w:r>
    </w:p>
    <w:p w14:paraId="1B830CFE" w14:textId="54C627F7" w:rsidR="00332816" w:rsidRPr="00332816" w:rsidRDefault="00332816" w:rsidP="00332816">
      <w:pPr>
        <w:numPr>
          <w:ilvl w:val="1"/>
          <w:numId w:val="11"/>
        </w:numPr>
        <w:spacing w:before="180" w:after="180"/>
        <w:outlineLvl w:val="1"/>
        <w:rPr>
          <w:rFonts w:cs="Arial"/>
          <w:spacing w:val="6"/>
          <w:szCs w:val="20"/>
          <w:lang w:eastAsia="en-US"/>
        </w:rPr>
      </w:pPr>
      <w:r w:rsidRPr="00332816">
        <w:rPr>
          <w:rFonts w:cs="Arial"/>
          <w:spacing w:val="6"/>
          <w:szCs w:val="20"/>
          <w:lang w:eastAsia="en-US"/>
        </w:rPr>
        <w:t xml:space="preserve">Aftalen skal være offentlig tilgængelig på </w:t>
      </w:r>
      <w:proofErr w:type="spellStart"/>
      <w:r w:rsidRPr="00332816">
        <w:rPr>
          <w:rFonts w:cs="Arial"/>
          <w:spacing w:val="6"/>
          <w:szCs w:val="20"/>
          <w:lang w:eastAsia="en-US"/>
        </w:rPr>
        <w:t>Netselskabets</w:t>
      </w:r>
      <w:proofErr w:type="spellEnd"/>
      <w:r w:rsidRPr="00332816">
        <w:rPr>
          <w:rFonts w:cs="Arial"/>
          <w:spacing w:val="6"/>
          <w:szCs w:val="20"/>
          <w:lang w:eastAsia="en-US"/>
        </w:rPr>
        <w:t xml:space="preserve"> hjemmeside sammen med den af </w:t>
      </w:r>
      <w:r w:rsidR="008E07FA">
        <w:rPr>
          <w:rFonts w:cs="Arial"/>
          <w:spacing w:val="6"/>
          <w:szCs w:val="20"/>
          <w:lang w:eastAsia="en-US"/>
        </w:rPr>
        <w:t>Forsyningstilsynet</w:t>
      </w:r>
      <w:r w:rsidRPr="00332816">
        <w:rPr>
          <w:rFonts w:cs="Arial"/>
          <w:spacing w:val="6"/>
          <w:szCs w:val="20"/>
          <w:lang w:eastAsia="en-US"/>
        </w:rPr>
        <w:t xml:space="preserve"> godkendte metode med angivelse af datoen for tilsynets godkendelse.</w:t>
      </w:r>
    </w:p>
    <w:p w14:paraId="0D9619FC" w14:textId="77777777" w:rsidR="00332816" w:rsidRPr="00332816" w:rsidRDefault="00332816" w:rsidP="00332816">
      <w:pPr>
        <w:spacing w:line="280" w:lineRule="exact"/>
        <w:rPr>
          <w:rFonts w:cs="Arial"/>
          <w:spacing w:val="6"/>
          <w:lang w:eastAsia="en-US"/>
        </w:rPr>
      </w:pPr>
    </w:p>
    <w:p w14:paraId="526F8461" w14:textId="77777777" w:rsidR="00332816" w:rsidRPr="00332816" w:rsidRDefault="00332816" w:rsidP="00332816">
      <w:pPr>
        <w:keepNext/>
        <w:numPr>
          <w:ilvl w:val="0"/>
          <w:numId w:val="11"/>
        </w:numPr>
        <w:tabs>
          <w:tab w:val="left" w:pos="9497"/>
        </w:tabs>
        <w:spacing w:after="180"/>
        <w:outlineLvl w:val="0"/>
        <w:rPr>
          <w:rFonts w:cs="Arial"/>
          <w:b/>
          <w:bCs/>
          <w:kern w:val="32"/>
          <w:sz w:val="24"/>
        </w:rPr>
      </w:pPr>
      <w:bookmarkStart w:id="258" w:name="_Toc343685074"/>
      <w:bookmarkStart w:id="259" w:name="_Toc343697354"/>
      <w:bookmarkStart w:id="260" w:name="_Toc343712936"/>
      <w:bookmarkStart w:id="261" w:name="_Toc343685075"/>
      <w:bookmarkStart w:id="262" w:name="_Toc343697355"/>
      <w:bookmarkStart w:id="263" w:name="_Toc343712937"/>
      <w:bookmarkStart w:id="264" w:name="_Toc343697356"/>
      <w:bookmarkStart w:id="265" w:name="_Toc343712938"/>
      <w:bookmarkStart w:id="266" w:name="_Toc343685077"/>
      <w:bookmarkStart w:id="267" w:name="_Toc343697357"/>
      <w:bookmarkStart w:id="268" w:name="_Toc343712939"/>
      <w:bookmarkStart w:id="269" w:name="_Toc343685078"/>
      <w:bookmarkStart w:id="270" w:name="_Toc343697358"/>
      <w:bookmarkStart w:id="271" w:name="_Toc343712940"/>
      <w:bookmarkStart w:id="272" w:name="_Toc343685079"/>
      <w:bookmarkStart w:id="273" w:name="_Toc343697359"/>
      <w:bookmarkStart w:id="274" w:name="_Toc343712941"/>
      <w:bookmarkStart w:id="275" w:name="_Toc343685080"/>
      <w:bookmarkStart w:id="276" w:name="_Toc343697360"/>
      <w:bookmarkStart w:id="277" w:name="_Toc343712942"/>
      <w:bookmarkStart w:id="278" w:name="_Toc343685081"/>
      <w:bookmarkStart w:id="279" w:name="_Toc343697361"/>
      <w:bookmarkStart w:id="280" w:name="_Toc343712943"/>
      <w:bookmarkStart w:id="281" w:name="_Toc343685082"/>
      <w:bookmarkStart w:id="282" w:name="_Toc343697362"/>
      <w:bookmarkStart w:id="283" w:name="_Toc343712944"/>
      <w:bookmarkStart w:id="284" w:name="_Toc343685083"/>
      <w:bookmarkStart w:id="285" w:name="_Toc343697363"/>
      <w:bookmarkStart w:id="286" w:name="_Toc343712945"/>
      <w:bookmarkStart w:id="287" w:name="_Toc343685084"/>
      <w:bookmarkStart w:id="288" w:name="_Toc343697364"/>
      <w:bookmarkStart w:id="289" w:name="_Toc343712946"/>
      <w:bookmarkStart w:id="290" w:name="_Toc343685085"/>
      <w:bookmarkStart w:id="291" w:name="_Toc343697365"/>
      <w:bookmarkStart w:id="292" w:name="_Toc343712947"/>
      <w:bookmarkStart w:id="293" w:name="_Toc79476968"/>
      <w:bookmarkStart w:id="294" w:name="_Toc79482555"/>
      <w:bookmarkStart w:id="295" w:name="_Toc79483045"/>
      <w:bookmarkStart w:id="296" w:name="_Toc79483250"/>
      <w:bookmarkStart w:id="297" w:name="_Ref532612774"/>
      <w:bookmarkStart w:id="298" w:name="_Toc4302137"/>
      <w:bookmarkStart w:id="299" w:name="_Toc13019990"/>
      <w:bookmarkStart w:id="300" w:name="_Toc18291967"/>
      <w:bookmarkStart w:id="301" w:name="_Toc79482554"/>
      <w:bookmarkStart w:id="302" w:name="_Toc82314732"/>
      <w:bookmarkStart w:id="303" w:name="_Toc116352996"/>
      <w:bookmarkStart w:id="304" w:name="_Toc389040677"/>
      <w:bookmarkEnd w:id="173"/>
      <w:bookmarkEnd w:id="174"/>
      <w:bookmarkEnd w:id="175"/>
      <w:bookmarkEnd w:id="176"/>
      <w:bookmarkEnd w:id="17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332816">
        <w:rPr>
          <w:rFonts w:cs="Arial"/>
          <w:b/>
          <w:bCs/>
          <w:kern w:val="32"/>
          <w:sz w:val="24"/>
        </w:rPr>
        <w:t>Klageinstans og værneting</w:t>
      </w:r>
      <w:bookmarkEnd w:id="297"/>
      <w:bookmarkEnd w:id="298"/>
      <w:bookmarkEnd w:id="299"/>
      <w:bookmarkEnd w:id="300"/>
      <w:bookmarkEnd w:id="301"/>
      <w:bookmarkEnd w:id="302"/>
      <w:bookmarkEnd w:id="303"/>
      <w:bookmarkEnd w:id="304"/>
    </w:p>
    <w:p w14:paraId="1B36610C" w14:textId="77777777" w:rsidR="00332816" w:rsidRPr="00332816" w:rsidRDefault="00332816" w:rsidP="00332816">
      <w:pPr>
        <w:numPr>
          <w:ilvl w:val="1"/>
          <w:numId w:val="11"/>
        </w:numPr>
        <w:spacing w:after="180"/>
        <w:outlineLvl w:val="1"/>
        <w:rPr>
          <w:rFonts w:cs="Arial"/>
          <w:spacing w:val="6"/>
          <w:lang w:eastAsia="en-US"/>
        </w:rPr>
      </w:pPr>
      <w:r w:rsidRPr="00332816">
        <w:rPr>
          <w:rFonts w:cs="Arial"/>
          <w:spacing w:val="6"/>
          <w:lang w:eastAsia="en-US"/>
        </w:rPr>
        <w:t>Klager over Aftalen kan rettes til:</w:t>
      </w:r>
    </w:p>
    <w:p w14:paraId="1035BABE" w14:textId="0BD71A2B" w:rsidR="00332816" w:rsidRPr="00332816" w:rsidRDefault="008E07FA" w:rsidP="00332816">
      <w:pPr>
        <w:ind w:left="964"/>
        <w:rPr>
          <w:rFonts w:cs="Arial"/>
          <w:spacing w:val="6"/>
          <w:lang w:eastAsia="en-US"/>
        </w:rPr>
      </w:pPr>
      <w:r>
        <w:rPr>
          <w:rFonts w:cs="Arial"/>
          <w:spacing w:val="6"/>
          <w:lang w:eastAsia="en-US"/>
        </w:rPr>
        <w:t>Forsyningstilsynet</w:t>
      </w:r>
    </w:p>
    <w:p w14:paraId="7849B308" w14:textId="4B614BAE" w:rsidR="00332816" w:rsidRPr="00332816" w:rsidRDefault="0070613A" w:rsidP="00332816">
      <w:pPr>
        <w:ind w:left="964"/>
        <w:rPr>
          <w:rFonts w:cs="Arial"/>
          <w:spacing w:val="6"/>
          <w:lang w:eastAsia="en-US"/>
        </w:rPr>
      </w:pPr>
      <w:r>
        <w:rPr>
          <w:rFonts w:cs="Arial"/>
          <w:spacing w:val="6"/>
          <w:lang w:eastAsia="en-US"/>
        </w:rPr>
        <w:t>Torvegade</w:t>
      </w:r>
      <w:r w:rsidR="00332816" w:rsidRPr="00332816">
        <w:rPr>
          <w:rFonts w:cs="Arial"/>
          <w:spacing w:val="6"/>
          <w:lang w:eastAsia="en-US"/>
        </w:rPr>
        <w:t xml:space="preserve"> </w:t>
      </w:r>
      <w:r>
        <w:rPr>
          <w:rFonts w:cs="Arial"/>
          <w:spacing w:val="6"/>
          <w:lang w:eastAsia="en-US"/>
        </w:rPr>
        <w:t>10</w:t>
      </w:r>
      <w:r w:rsidR="00332816" w:rsidRPr="00332816">
        <w:rPr>
          <w:rFonts w:cs="Arial"/>
          <w:spacing w:val="6"/>
          <w:lang w:eastAsia="en-US"/>
        </w:rPr>
        <w:t xml:space="preserve">, </w:t>
      </w:r>
    </w:p>
    <w:p w14:paraId="3E6639F6" w14:textId="3A236960" w:rsidR="00332816" w:rsidRPr="00332816" w:rsidRDefault="0070613A" w:rsidP="00332816">
      <w:pPr>
        <w:ind w:left="964"/>
        <w:rPr>
          <w:rFonts w:cs="Arial"/>
          <w:spacing w:val="6"/>
          <w:lang w:eastAsia="en-US"/>
        </w:rPr>
      </w:pPr>
      <w:r>
        <w:rPr>
          <w:rFonts w:cs="Arial"/>
          <w:spacing w:val="6"/>
          <w:lang w:eastAsia="en-US"/>
        </w:rPr>
        <w:t>3300</w:t>
      </w:r>
      <w:r w:rsidRPr="00332816">
        <w:rPr>
          <w:rFonts w:cs="Arial"/>
          <w:spacing w:val="6"/>
          <w:lang w:eastAsia="en-US"/>
        </w:rPr>
        <w:t xml:space="preserve"> </w:t>
      </w:r>
      <w:r>
        <w:rPr>
          <w:rFonts w:cs="Arial"/>
          <w:spacing w:val="6"/>
          <w:lang w:eastAsia="en-US"/>
        </w:rPr>
        <w:t>Frederiksværk</w:t>
      </w:r>
    </w:p>
    <w:p w14:paraId="72CA562D" w14:textId="6C7681D9" w:rsidR="00332816" w:rsidRPr="00332816" w:rsidRDefault="00332816" w:rsidP="00332816">
      <w:pPr>
        <w:ind w:left="964"/>
        <w:rPr>
          <w:rFonts w:cs="Arial"/>
          <w:spacing w:val="6"/>
          <w:lang w:eastAsia="en-US"/>
        </w:rPr>
      </w:pPr>
      <w:r w:rsidRPr="00332816">
        <w:rPr>
          <w:rFonts w:cs="Arial"/>
          <w:spacing w:val="6"/>
          <w:lang w:eastAsia="en-US"/>
        </w:rPr>
        <w:t>Telefonnr. 4171 5400</w:t>
      </w:r>
    </w:p>
    <w:p w14:paraId="5758E4F2" w14:textId="58B8C35E" w:rsidR="00332816" w:rsidRPr="00332816" w:rsidRDefault="00332816" w:rsidP="00332816">
      <w:pPr>
        <w:ind w:left="964"/>
        <w:rPr>
          <w:rFonts w:cs="Arial"/>
          <w:spacing w:val="6"/>
          <w:lang w:eastAsia="en-US"/>
        </w:rPr>
      </w:pPr>
      <w:hyperlink r:id="rId9" w:history="1">
        <w:r w:rsidRPr="00332816">
          <w:rPr>
            <w:rFonts w:cs="Arial"/>
            <w:spacing w:val="6"/>
            <w:lang w:eastAsia="en-US"/>
          </w:rPr>
          <w:t>www.</w:t>
        </w:r>
        <w:r w:rsidR="00960C45">
          <w:rPr>
            <w:rFonts w:cs="Arial"/>
            <w:spacing w:val="6"/>
            <w:lang w:eastAsia="en-US"/>
          </w:rPr>
          <w:t>f</w:t>
        </w:r>
        <w:r w:rsidR="008E07FA">
          <w:rPr>
            <w:rFonts w:cs="Arial"/>
            <w:spacing w:val="6"/>
            <w:lang w:eastAsia="en-US"/>
          </w:rPr>
          <w:t>orsyningstilsynet</w:t>
        </w:r>
        <w:r w:rsidRPr="00332816">
          <w:rPr>
            <w:rFonts w:cs="Arial"/>
            <w:spacing w:val="6"/>
            <w:lang w:eastAsia="en-US"/>
          </w:rPr>
          <w:t>.dk</w:t>
        </w:r>
      </w:hyperlink>
    </w:p>
    <w:p w14:paraId="085407A3" w14:textId="6972A53D" w:rsidR="00332816" w:rsidRDefault="00332816" w:rsidP="00332816">
      <w:pPr>
        <w:spacing w:after="180"/>
        <w:ind w:left="964"/>
        <w:rPr>
          <w:rFonts w:cs="Arial"/>
          <w:spacing w:val="6"/>
          <w:lang w:eastAsia="en-US"/>
        </w:rPr>
      </w:pPr>
      <w:r w:rsidRPr="00332816">
        <w:rPr>
          <w:rFonts w:cs="Arial"/>
          <w:spacing w:val="6"/>
          <w:lang w:eastAsia="en-US"/>
        </w:rPr>
        <w:lastRenderedPageBreak/>
        <w:t xml:space="preserve">mail: </w:t>
      </w:r>
      <w:hyperlink r:id="rId10" w:history="1">
        <w:r w:rsidRPr="00332816">
          <w:rPr>
            <w:rFonts w:cs="Arial"/>
            <w:spacing w:val="6"/>
            <w:lang w:eastAsia="en-US"/>
          </w:rPr>
          <w:t>post@</w:t>
        </w:r>
        <w:r w:rsidR="006C74EA">
          <w:rPr>
            <w:rFonts w:cs="Arial"/>
            <w:spacing w:val="6"/>
            <w:lang w:eastAsia="en-US"/>
          </w:rPr>
          <w:t>f</w:t>
        </w:r>
        <w:r w:rsidR="008E07FA">
          <w:rPr>
            <w:rFonts w:cs="Arial"/>
            <w:spacing w:val="6"/>
            <w:lang w:eastAsia="en-US"/>
          </w:rPr>
          <w:t>orsyningstilsynet</w:t>
        </w:r>
        <w:r w:rsidRPr="00332816">
          <w:rPr>
            <w:rFonts w:cs="Arial"/>
            <w:spacing w:val="6"/>
            <w:lang w:eastAsia="en-US"/>
          </w:rPr>
          <w:t>.dk</w:t>
        </w:r>
      </w:hyperlink>
    </w:p>
    <w:p w14:paraId="44B2CA47" w14:textId="77777777" w:rsidR="003E199D" w:rsidRPr="003E199D" w:rsidRDefault="00332816" w:rsidP="00332816">
      <w:pPr>
        <w:numPr>
          <w:ilvl w:val="1"/>
          <w:numId w:val="11"/>
        </w:numPr>
        <w:spacing w:before="180" w:after="180"/>
        <w:outlineLvl w:val="1"/>
      </w:pPr>
      <w:r w:rsidRPr="00332816">
        <w:rPr>
          <w:rFonts w:cs="Arial"/>
          <w:spacing w:val="6"/>
          <w:lang w:eastAsia="en-US"/>
        </w:rPr>
        <w:t>Enhver tvist mellem Parterne vedrørende Aftalens indgåelse, gennemførelse, gyldighed eller ophør, såvel som enhver aftale, der er associeret til Aftalen eller et resultat deraf, såvel som enhver sag, der udspringer af samme, afgøres af de almindelige domstole i den retskreds, hvor de</w:t>
      </w:r>
      <w:r w:rsidR="00596D75">
        <w:rPr>
          <w:rFonts w:cs="Arial"/>
          <w:spacing w:val="6"/>
          <w:lang w:eastAsia="en-US"/>
        </w:rPr>
        <w:t>t</w:t>
      </w:r>
      <w:r w:rsidRPr="00332816">
        <w:rPr>
          <w:rFonts w:cs="Arial"/>
          <w:spacing w:val="6"/>
          <w:lang w:eastAsia="en-US"/>
        </w:rPr>
        <w:t xml:space="preserve"> relevante </w:t>
      </w:r>
      <w:proofErr w:type="spellStart"/>
      <w:r w:rsidRPr="00332816">
        <w:rPr>
          <w:rFonts w:cs="Arial"/>
          <w:spacing w:val="6"/>
          <w:lang w:eastAsia="en-US"/>
        </w:rPr>
        <w:t>Netselskab</w:t>
      </w:r>
      <w:proofErr w:type="spellEnd"/>
      <w:r w:rsidRPr="00332816">
        <w:rPr>
          <w:rFonts w:cs="Arial"/>
          <w:spacing w:val="6"/>
          <w:lang w:eastAsia="en-US"/>
        </w:rPr>
        <w:t xml:space="preserve"> har sit hjemsted. Tvister afgøres efter dansk ret.</w:t>
      </w:r>
    </w:p>
    <w:p w14:paraId="15BC0F70" w14:textId="77777777" w:rsidR="00A1004F" w:rsidRDefault="00A1004F">
      <w:pPr>
        <w:spacing w:line="240" w:lineRule="auto"/>
        <w:rPr>
          <w:rFonts w:cs="Arial"/>
          <w:spacing w:val="6"/>
          <w:lang w:eastAsia="en-US"/>
        </w:rPr>
      </w:pPr>
      <w:r>
        <w:rPr>
          <w:rFonts w:cs="Arial"/>
          <w:spacing w:val="6"/>
          <w:lang w:eastAsia="en-US"/>
        </w:rPr>
        <w:br w:type="page"/>
      </w:r>
    </w:p>
    <w:p w14:paraId="7382F429" w14:textId="77777777" w:rsidR="00002F3C" w:rsidRPr="00A1004F" w:rsidRDefault="00002F3C" w:rsidP="00002F3C">
      <w:pPr>
        <w:spacing w:line="240" w:lineRule="auto"/>
        <w:rPr>
          <w:rFonts w:cs="Arial"/>
          <w:b/>
          <w:spacing w:val="6"/>
          <w:sz w:val="26"/>
          <w:szCs w:val="26"/>
          <w:lang w:eastAsia="en-US"/>
        </w:rPr>
      </w:pPr>
      <w:r w:rsidRPr="00A1004F">
        <w:rPr>
          <w:rFonts w:cs="Arial"/>
          <w:b/>
          <w:spacing w:val="6"/>
          <w:sz w:val="26"/>
          <w:szCs w:val="26"/>
          <w:lang w:eastAsia="en-US"/>
        </w:rPr>
        <w:lastRenderedPageBreak/>
        <w:t>Bilag</w:t>
      </w:r>
      <w:r>
        <w:rPr>
          <w:rFonts w:cs="Arial"/>
          <w:b/>
          <w:spacing w:val="6"/>
          <w:sz w:val="26"/>
          <w:szCs w:val="26"/>
          <w:lang w:eastAsia="en-US"/>
        </w:rPr>
        <w:t xml:space="preserve"> 1</w:t>
      </w:r>
    </w:p>
    <w:p w14:paraId="43508E3B" w14:textId="4E4964F8" w:rsidR="00002F3C" w:rsidRDefault="00002F3C" w:rsidP="006E4CFA">
      <w:pPr>
        <w:spacing w:line="240" w:lineRule="auto"/>
        <w:ind w:right="-852"/>
        <w:jc w:val="right"/>
        <w:rPr>
          <w:rFonts w:cs="Arial"/>
          <w:b/>
          <w:spacing w:val="6"/>
          <w:sz w:val="26"/>
          <w:szCs w:val="26"/>
          <w:lang w:eastAsia="en-US"/>
        </w:rPr>
      </w:pPr>
      <w:r>
        <w:rPr>
          <w:b/>
          <w:noProof/>
          <w:sz w:val="26"/>
          <w:szCs w:val="26"/>
        </w:rPr>
        <w:drawing>
          <wp:inline distT="0" distB="0" distL="0" distR="0" wp14:anchorId="1BF9FDBF" wp14:editId="60884E98">
            <wp:extent cx="2304415" cy="676910"/>
            <wp:effectExtent l="0" t="0" r="635" b="889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415" cy="676910"/>
                    </a:xfrm>
                    <a:prstGeom prst="rect">
                      <a:avLst/>
                    </a:prstGeom>
                    <a:noFill/>
                  </pic:spPr>
                </pic:pic>
              </a:graphicData>
            </a:graphic>
          </wp:inline>
        </w:drawing>
      </w:r>
    </w:p>
    <w:p w14:paraId="6851D666" w14:textId="269AEE15" w:rsidR="00A1004F" w:rsidRDefault="00A1004F">
      <w:pPr>
        <w:spacing w:line="240" w:lineRule="auto"/>
        <w:rPr>
          <w:rFonts w:cs="Arial"/>
          <w:spacing w:val="6"/>
          <w:lang w:eastAsia="en-US"/>
        </w:rPr>
      </w:pPr>
    </w:p>
    <w:p w14:paraId="2305C9BD" w14:textId="77777777" w:rsidR="00002F3C" w:rsidRDefault="00002F3C" w:rsidP="00A1004F">
      <w:pPr>
        <w:pStyle w:val="BroedtekstLigemargenerVenstre132pkt"/>
        <w:ind w:left="0"/>
        <w:rPr>
          <w:b/>
          <w:sz w:val="26"/>
          <w:szCs w:val="26"/>
        </w:rPr>
      </w:pPr>
    </w:p>
    <w:p w14:paraId="4FCC6159" w14:textId="77777777" w:rsidR="00002F3C" w:rsidRDefault="00002F3C" w:rsidP="00A1004F">
      <w:pPr>
        <w:pStyle w:val="BroedtekstLigemargenerVenstre132pkt"/>
        <w:ind w:left="0"/>
        <w:rPr>
          <w:b/>
          <w:sz w:val="26"/>
          <w:szCs w:val="26"/>
        </w:rPr>
      </w:pPr>
    </w:p>
    <w:p w14:paraId="3F565378" w14:textId="6F23C902" w:rsidR="00002F3C" w:rsidRDefault="00002F3C" w:rsidP="00A1004F">
      <w:pPr>
        <w:pStyle w:val="BroedtekstLigemargenerVenstre132pkt"/>
        <w:ind w:left="0"/>
        <w:rPr>
          <w:b/>
          <w:sz w:val="26"/>
          <w:szCs w:val="26"/>
        </w:rPr>
      </w:pPr>
    </w:p>
    <w:p w14:paraId="6BB80319" w14:textId="77777777" w:rsidR="00002F3C" w:rsidRDefault="00002F3C" w:rsidP="00A1004F">
      <w:pPr>
        <w:pStyle w:val="BroedtekstLigemargenerVenstre132pkt"/>
        <w:ind w:left="0"/>
        <w:rPr>
          <w:b/>
          <w:sz w:val="26"/>
          <w:szCs w:val="26"/>
        </w:rPr>
      </w:pPr>
    </w:p>
    <w:p w14:paraId="14C01CB9" w14:textId="77777777" w:rsidR="00002F3C" w:rsidRDefault="00002F3C" w:rsidP="00A1004F">
      <w:pPr>
        <w:pStyle w:val="BroedtekstLigemargenerVenstre132pkt"/>
        <w:ind w:left="0"/>
        <w:rPr>
          <w:b/>
          <w:sz w:val="26"/>
          <w:szCs w:val="26"/>
        </w:rPr>
      </w:pPr>
    </w:p>
    <w:p w14:paraId="7B3DF04E" w14:textId="77777777" w:rsidR="00002F3C" w:rsidRDefault="00002F3C" w:rsidP="00A1004F">
      <w:pPr>
        <w:pStyle w:val="BroedtekstLigemargenerVenstre132pkt"/>
        <w:ind w:left="0"/>
        <w:rPr>
          <w:b/>
          <w:sz w:val="26"/>
          <w:szCs w:val="26"/>
        </w:rPr>
      </w:pPr>
    </w:p>
    <w:p w14:paraId="2A1C4A8A" w14:textId="77777777" w:rsidR="00002F3C" w:rsidRDefault="00002F3C" w:rsidP="00A1004F">
      <w:pPr>
        <w:pStyle w:val="BroedtekstLigemargenerVenstre132pkt"/>
        <w:ind w:left="0"/>
        <w:rPr>
          <w:b/>
          <w:sz w:val="26"/>
          <w:szCs w:val="26"/>
        </w:rPr>
      </w:pPr>
    </w:p>
    <w:p w14:paraId="0AF61D9A" w14:textId="1238DA53" w:rsidR="00A1004F" w:rsidRPr="002C4350" w:rsidRDefault="00A1004F" w:rsidP="00A1004F">
      <w:pPr>
        <w:pStyle w:val="BroedtekstLigemargenerVenstre132pkt"/>
        <w:ind w:left="0"/>
        <w:rPr>
          <w:b/>
          <w:sz w:val="26"/>
          <w:szCs w:val="26"/>
        </w:rPr>
      </w:pPr>
      <w:r w:rsidRPr="002C4350">
        <w:rPr>
          <w:b/>
          <w:sz w:val="26"/>
          <w:szCs w:val="26"/>
        </w:rPr>
        <w:t xml:space="preserve">Standardkrav til faktura mellem </w:t>
      </w:r>
      <w:proofErr w:type="spellStart"/>
      <w:r w:rsidRPr="002C4350">
        <w:rPr>
          <w:b/>
          <w:sz w:val="26"/>
          <w:szCs w:val="26"/>
        </w:rPr>
        <w:t>Netselskab</w:t>
      </w:r>
      <w:proofErr w:type="spellEnd"/>
      <w:r w:rsidRPr="002C4350">
        <w:rPr>
          <w:b/>
          <w:sz w:val="26"/>
          <w:szCs w:val="26"/>
        </w:rPr>
        <w:t xml:space="preserve"> og </w:t>
      </w:r>
      <w:proofErr w:type="spellStart"/>
      <w:r w:rsidRPr="002C4350">
        <w:rPr>
          <w:b/>
          <w:sz w:val="26"/>
          <w:szCs w:val="26"/>
        </w:rPr>
        <w:t>Elleverandør</w:t>
      </w:r>
      <w:proofErr w:type="spellEnd"/>
    </w:p>
    <w:p w14:paraId="20AC6C1B" w14:textId="77777777" w:rsidR="00A1004F" w:rsidRDefault="00A1004F">
      <w:pPr>
        <w:spacing w:line="240" w:lineRule="auto"/>
        <w:rPr>
          <w:rFonts w:cs="Arial"/>
          <w:spacing w:val="6"/>
          <w:lang w:eastAsia="en-US"/>
        </w:rPr>
      </w:pPr>
    </w:p>
    <w:p w14:paraId="64E56AC0" w14:textId="77777777" w:rsidR="00A1004F" w:rsidRDefault="00A1004F">
      <w:pPr>
        <w:spacing w:line="240" w:lineRule="auto"/>
        <w:rPr>
          <w:rFonts w:cs="Arial"/>
          <w:spacing w:val="6"/>
          <w:lang w:eastAsia="en-US"/>
        </w:rPr>
      </w:pPr>
    </w:p>
    <w:p w14:paraId="22AA475C" w14:textId="77777777" w:rsidR="00A1004F" w:rsidRPr="00A1004F" w:rsidRDefault="00A1004F" w:rsidP="00A1004F">
      <w:pPr>
        <w:spacing w:line="240" w:lineRule="auto"/>
        <w:rPr>
          <w:rFonts w:cs="Arial"/>
          <w:spacing w:val="6"/>
          <w:lang w:eastAsia="en-US"/>
        </w:rPr>
      </w:pPr>
      <w:r w:rsidRPr="00A1004F">
        <w:rPr>
          <w:rFonts w:cs="Arial"/>
          <w:spacing w:val="6"/>
          <w:lang w:eastAsia="en-US"/>
        </w:rPr>
        <w:t xml:space="preserve">Følgende standardkrav skal overholdes ved </w:t>
      </w:r>
      <w:proofErr w:type="spellStart"/>
      <w:r w:rsidRPr="00A1004F">
        <w:rPr>
          <w:rFonts w:cs="Arial"/>
          <w:spacing w:val="6"/>
          <w:lang w:eastAsia="en-US"/>
        </w:rPr>
        <w:t>Netselskabets</w:t>
      </w:r>
      <w:proofErr w:type="spellEnd"/>
      <w:r w:rsidRPr="00A1004F">
        <w:rPr>
          <w:rFonts w:cs="Arial"/>
          <w:spacing w:val="6"/>
          <w:lang w:eastAsia="en-US"/>
        </w:rPr>
        <w:t xml:space="preserve"> fakturering af </w:t>
      </w:r>
      <w:proofErr w:type="spellStart"/>
      <w:r w:rsidRPr="00A1004F">
        <w:rPr>
          <w:rFonts w:cs="Arial"/>
          <w:spacing w:val="6"/>
          <w:lang w:eastAsia="en-US"/>
        </w:rPr>
        <w:t>Elleverandøren</w:t>
      </w:r>
      <w:proofErr w:type="spellEnd"/>
      <w:r w:rsidRPr="00A1004F">
        <w:rPr>
          <w:rFonts w:cs="Arial"/>
          <w:spacing w:val="6"/>
          <w:lang w:eastAsia="en-US"/>
        </w:rPr>
        <w:t xml:space="preserve"> i henhold til denne aftale.</w:t>
      </w:r>
    </w:p>
    <w:p w14:paraId="04B46EF3" w14:textId="7D9A8788" w:rsidR="00A1004F" w:rsidRDefault="00A1004F" w:rsidP="00A1004F">
      <w:pPr>
        <w:spacing w:line="240" w:lineRule="auto"/>
        <w:rPr>
          <w:rFonts w:cs="Arial"/>
          <w:spacing w:val="6"/>
          <w:lang w:eastAsia="en-US"/>
        </w:rPr>
      </w:pPr>
    </w:p>
    <w:p w14:paraId="2C4E5BC0" w14:textId="77777777" w:rsidR="00A1004F" w:rsidRPr="00A1004F" w:rsidRDefault="00A1004F" w:rsidP="00A1004F">
      <w:pPr>
        <w:spacing w:line="240" w:lineRule="auto"/>
        <w:rPr>
          <w:rFonts w:cs="Arial"/>
          <w:b/>
          <w:bCs/>
          <w:spacing w:val="6"/>
          <w:lang w:eastAsia="en-US"/>
        </w:rPr>
      </w:pPr>
    </w:p>
    <w:p w14:paraId="191103CC" w14:textId="7E4E4756" w:rsidR="00A1004F" w:rsidRDefault="00A1004F" w:rsidP="00A1004F">
      <w:pPr>
        <w:numPr>
          <w:ilvl w:val="0"/>
          <w:numId w:val="38"/>
        </w:numPr>
        <w:spacing w:line="240" w:lineRule="auto"/>
        <w:rPr>
          <w:rFonts w:cs="Arial"/>
          <w:b/>
          <w:bCs/>
          <w:spacing w:val="6"/>
          <w:lang w:eastAsia="en-US"/>
        </w:rPr>
      </w:pPr>
      <w:r w:rsidRPr="00A1004F">
        <w:rPr>
          <w:rFonts w:cs="Arial"/>
          <w:b/>
          <w:bCs/>
          <w:spacing w:val="6"/>
          <w:lang w:eastAsia="en-US"/>
        </w:rPr>
        <w:t>Specifikation af parterne</w:t>
      </w:r>
    </w:p>
    <w:p w14:paraId="1C139B6A" w14:textId="77777777" w:rsidR="00EA5F43" w:rsidRPr="00A1004F" w:rsidRDefault="00EA5F43" w:rsidP="006E4CFA">
      <w:pPr>
        <w:spacing w:line="240" w:lineRule="auto"/>
        <w:ind w:left="964"/>
        <w:rPr>
          <w:rFonts w:cs="Arial"/>
          <w:b/>
          <w:bCs/>
          <w:spacing w:val="6"/>
          <w:lang w:eastAsia="en-US"/>
        </w:rPr>
      </w:pPr>
    </w:p>
    <w:p w14:paraId="3CCB6055" w14:textId="77777777" w:rsidR="00A1004F" w:rsidRPr="00A1004F" w:rsidRDefault="00A1004F" w:rsidP="00A1004F">
      <w:pPr>
        <w:numPr>
          <w:ilvl w:val="1"/>
          <w:numId w:val="38"/>
        </w:numPr>
        <w:spacing w:line="240" w:lineRule="auto"/>
        <w:rPr>
          <w:rFonts w:cs="Arial"/>
          <w:spacing w:val="6"/>
          <w:lang w:eastAsia="en-US"/>
        </w:rPr>
      </w:pPr>
      <w:proofErr w:type="spellStart"/>
      <w:r w:rsidRPr="00A1004F">
        <w:rPr>
          <w:rFonts w:cs="Arial"/>
          <w:spacing w:val="6"/>
          <w:lang w:eastAsia="en-US"/>
        </w:rPr>
        <w:t>Netselskabet</w:t>
      </w:r>
      <w:proofErr w:type="spellEnd"/>
      <w:r w:rsidRPr="00A1004F">
        <w:rPr>
          <w:rFonts w:cs="Arial"/>
          <w:spacing w:val="6"/>
          <w:lang w:eastAsia="en-US"/>
        </w:rPr>
        <w:t xml:space="preserve"> specificeres i fakturaen ved angivelse af navn, adresse, CVR-nr. og </w:t>
      </w:r>
      <w:proofErr w:type="spellStart"/>
      <w:r w:rsidRPr="00A1004F">
        <w:rPr>
          <w:rFonts w:cs="Arial"/>
          <w:spacing w:val="6"/>
          <w:lang w:eastAsia="en-US"/>
        </w:rPr>
        <w:t>netområdenummer</w:t>
      </w:r>
      <w:proofErr w:type="spellEnd"/>
      <w:r w:rsidRPr="00A1004F">
        <w:rPr>
          <w:rFonts w:cs="Arial"/>
          <w:spacing w:val="6"/>
          <w:lang w:eastAsia="en-US"/>
        </w:rPr>
        <w:t xml:space="preserve"> eller -numre.</w:t>
      </w:r>
    </w:p>
    <w:p w14:paraId="613B71B2" w14:textId="77777777" w:rsidR="00A1004F" w:rsidRPr="00A1004F" w:rsidRDefault="00A1004F" w:rsidP="00A1004F">
      <w:pPr>
        <w:spacing w:line="240" w:lineRule="auto"/>
        <w:rPr>
          <w:rFonts w:cs="Arial"/>
          <w:spacing w:val="6"/>
          <w:lang w:eastAsia="en-US"/>
        </w:rPr>
      </w:pPr>
    </w:p>
    <w:p w14:paraId="4085AB2E" w14:textId="77777777" w:rsidR="00A1004F" w:rsidRPr="00A1004F" w:rsidRDefault="00A1004F" w:rsidP="00A1004F">
      <w:pPr>
        <w:numPr>
          <w:ilvl w:val="1"/>
          <w:numId w:val="38"/>
        </w:numPr>
        <w:spacing w:line="240" w:lineRule="auto"/>
        <w:rPr>
          <w:rFonts w:cs="Arial"/>
          <w:spacing w:val="6"/>
          <w:lang w:eastAsia="en-US"/>
        </w:rPr>
      </w:pPr>
      <w:proofErr w:type="spellStart"/>
      <w:r w:rsidRPr="00A1004F">
        <w:rPr>
          <w:rFonts w:cs="Arial"/>
          <w:spacing w:val="6"/>
          <w:lang w:eastAsia="en-US"/>
        </w:rPr>
        <w:t>Elleverandøren</w:t>
      </w:r>
      <w:proofErr w:type="spellEnd"/>
      <w:r w:rsidRPr="00A1004F">
        <w:rPr>
          <w:rFonts w:cs="Arial"/>
          <w:spacing w:val="6"/>
          <w:lang w:eastAsia="en-US"/>
        </w:rPr>
        <w:t xml:space="preserve"> specificeres i fakturaen ved angivelse af navn, adresse, CVR-nr. og GLN.nr.</w:t>
      </w:r>
    </w:p>
    <w:p w14:paraId="6304E4AB" w14:textId="77777777" w:rsidR="00A1004F" w:rsidRPr="00A1004F" w:rsidRDefault="00A1004F" w:rsidP="00A1004F">
      <w:pPr>
        <w:spacing w:line="240" w:lineRule="auto"/>
        <w:rPr>
          <w:rFonts w:cs="Arial"/>
          <w:b/>
          <w:bCs/>
          <w:spacing w:val="6"/>
          <w:lang w:eastAsia="en-US"/>
        </w:rPr>
      </w:pPr>
    </w:p>
    <w:p w14:paraId="4DC54F9C" w14:textId="373DFE03" w:rsidR="00A1004F" w:rsidRDefault="00A1004F" w:rsidP="00A1004F">
      <w:pPr>
        <w:numPr>
          <w:ilvl w:val="0"/>
          <w:numId w:val="38"/>
        </w:numPr>
        <w:spacing w:line="240" w:lineRule="auto"/>
        <w:rPr>
          <w:rFonts w:cs="Arial"/>
          <w:b/>
          <w:bCs/>
          <w:spacing w:val="6"/>
          <w:lang w:eastAsia="en-US"/>
        </w:rPr>
      </w:pPr>
      <w:r w:rsidRPr="00A1004F">
        <w:rPr>
          <w:rFonts w:cs="Arial"/>
          <w:b/>
          <w:bCs/>
          <w:spacing w:val="6"/>
          <w:lang w:eastAsia="en-US"/>
        </w:rPr>
        <w:t>Specifikation af perioden</w:t>
      </w:r>
    </w:p>
    <w:p w14:paraId="1E8C3840" w14:textId="77777777" w:rsidR="00EA5F43" w:rsidRDefault="00EA5F43" w:rsidP="006E4CFA">
      <w:pPr>
        <w:spacing w:line="240" w:lineRule="auto"/>
        <w:ind w:left="964"/>
        <w:rPr>
          <w:rFonts w:cs="Arial"/>
          <w:spacing w:val="6"/>
          <w:lang w:eastAsia="en-US"/>
        </w:rPr>
      </w:pPr>
    </w:p>
    <w:p w14:paraId="258BE532" w14:textId="0B5D8A38"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Angivelse af forbrugsperioden skal tydeligt fremgå på fakturaen.</w:t>
      </w:r>
    </w:p>
    <w:p w14:paraId="02E47A9F" w14:textId="77777777" w:rsidR="00A1004F" w:rsidRPr="00A1004F" w:rsidRDefault="00A1004F" w:rsidP="00A1004F">
      <w:pPr>
        <w:spacing w:line="240" w:lineRule="auto"/>
        <w:rPr>
          <w:rFonts w:cs="Arial"/>
          <w:spacing w:val="6"/>
          <w:lang w:eastAsia="en-US"/>
        </w:rPr>
      </w:pPr>
    </w:p>
    <w:p w14:paraId="1240D5DE"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Der faktureres pr. engrosafregningsgrundlag og dermed for én måned pr. faktura. Saldo fra tidligere fakturaer/kreditnotaer må ikke medtages på fakturaen for en anden forbrugsperiode.</w:t>
      </w:r>
    </w:p>
    <w:p w14:paraId="5C5970A7" w14:textId="77777777" w:rsidR="00A1004F" w:rsidRPr="00A1004F" w:rsidRDefault="00A1004F" w:rsidP="00A1004F">
      <w:pPr>
        <w:spacing w:line="240" w:lineRule="auto"/>
        <w:rPr>
          <w:rFonts w:cs="Arial"/>
          <w:b/>
          <w:bCs/>
          <w:spacing w:val="6"/>
          <w:lang w:eastAsia="en-US"/>
        </w:rPr>
      </w:pPr>
    </w:p>
    <w:p w14:paraId="6E43A0B0" w14:textId="0456A1AE" w:rsidR="00A1004F" w:rsidRDefault="00A1004F" w:rsidP="00A1004F">
      <w:pPr>
        <w:numPr>
          <w:ilvl w:val="0"/>
          <w:numId w:val="38"/>
        </w:numPr>
        <w:spacing w:line="240" w:lineRule="auto"/>
        <w:rPr>
          <w:rFonts w:cs="Arial"/>
          <w:b/>
          <w:bCs/>
          <w:spacing w:val="6"/>
          <w:lang w:eastAsia="en-US"/>
        </w:rPr>
      </w:pPr>
      <w:r w:rsidRPr="00A1004F">
        <w:rPr>
          <w:rFonts w:cs="Arial"/>
          <w:b/>
          <w:bCs/>
          <w:spacing w:val="6"/>
          <w:lang w:eastAsia="en-US"/>
        </w:rPr>
        <w:t>Den fakturerede ydelse</w:t>
      </w:r>
    </w:p>
    <w:p w14:paraId="0A854D0E" w14:textId="77777777" w:rsidR="00EA5F43" w:rsidRPr="00A1004F" w:rsidRDefault="00EA5F43" w:rsidP="006E4CFA">
      <w:pPr>
        <w:spacing w:line="240" w:lineRule="auto"/>
        <w:ind w:left="964"/>
        <w:rPr>
          <w:rFonts w:cs="Arial"/>
          <w:b/>
          <w:bCs/>
          <w:spacing w:val="6"/>
          <w:lang w:eastAsia="en-US"/>
        </w:rPr>
      </w:pPr>
    </w:p>
    <w:p w14:paraId="337880F7"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Der fremsendes faktura for den leverede ydelse på basis af de af Datahubben udsendte engrosafregningsgrundlag. </w:t>
      </w:r>
    </w:p>
    <w:p w14:paraId="30F8557A" w14:textId="77777777" w:rsidR="00A1004F" w:rsidRPr="00A1004F" w:rsidRDefault="00A1004F" w:rsidP="00A1004F">
      <w:pPr>
        <w:spacing w:line="240" w:lineRule="auto"/>
        <w:rPr>
          <w:rFonts w:cs="Arial"/>
          <w:spacing w:val="6"/>
          <w:lang w:eastAsia="en-US"/>
        </w:rPr>
      </w:pPr>
    </w:p>
    <w:p w14:paraId="41F409AE"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Ydelser til en </w:t>
      </w:r>
      <w:proofErr w:type="spellStart"/>
      <w:r w:rsidRPr="00A1004F">
        <w:rPr>
          <w:rFonts w:cs="Arial"/>
          <w:spacing w:val="6"/>
          <w:lang w:eastAsia="en-US"/>
        </w:rPr>
        <w:t>Elleverandør</w:t>
      </w:r>
      <w:proofErr w:type="spellEnd"/>
      <w:r w:rsidRPr="00A1004F">
        <w:rPr>
          <w:rFonts w:cs="Arial"/>
          <w:spacing w:val="6"/>
          <w:lang w:eastAsia="en-US"/>
        </w:rPr>
        <w:t xml:space="preserve"> faktureres separat pr. GLN.nr., uanset om </w:t>
      </w:r>
      <w:proofErr w:type="spellStart"/>
      <w:r w:rsidRPr="00A1004F">
        <w:rPr>
          <w:rFonts w:cs="Arial"/>
          <w:spacing w:val="6"/>
          <w:lang w:eastAsia="en-US"/>
        </w:rPr>
        <w:t>Elleverandøren</w:t>
      </w:r>
      <w:proofErr w:type="spellEnd"/>
      <w:r w:rsidRPr="00A1004F">
        <w:rPr>
          <w:rFonts w:cs="Arial"/>
          <w:spacing w:val="6"/>
          <w:lang w:eastAsia="en-US"/>
        </w:rPr>
        <w:t xml:space="preserve"> (ét CVR-</w:t>
      </w:r>
      <w:proofErr w:type="spellStart"/>
      <w:r w:rsidRPr="00A1004F">
        <w:rPr>
          <w:rFonts w:cs="Arial"/>
          <w:spacing w:val="6"/>
          <w:lang w:eastAsia="en-US"/>
        </w:rPr>
        <w:t>nr</w:t>
      </w:r>
      <w:proofErr w:type="spellEnd"/>
      <w:r w:rsidRPr="00A1004F">
        <w:rPr>
          <w:rFonts w:cs="Arial"/>
          <w:spacing w:val="6"/>
          <w:lang w:eastAsia="en-US"/>
        </w:rPr>
        <w:t>) har flere GLN.nr.</w:t>
      </w:r>
    </w:p>
    <w:p w14:paraId="4A242251" w14:textId="77777777" w:rsidR="00A1004F" w:rsidRPr="00A1004F" w:rsidRDefault="00A1004F" w:rsidP="00A1004F">
      <w:pPr>
        <w:spacing w:line="240" w:lineRule="auto"/>
        <w:rPr>
          <w:rFonts w:cs="Arial"/>
          <w:spacing w:val="6"/>
          <w:lang w:eastAsia="en-US"/>
        </w:rPr>
      </w:pPr>
    </w:p>
    <w:p w14:paraId="6745498D" w14:textId="0CA3B4B2"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Der kan faktureres ydelser, der er leveret i flere </w:t>
      </w:r>
      <w:proofErr w:type="spellStart"/>
      <w:r w:rsidRPr="00A1004F">
        <w:rPr>
          <w:rFonts w:cs="Arial"/>
          <w:spacing w:val="6"/>
          <w:lang w:eastAsia="en-US"/>
        </w:rPr>
        <w:t>netområdenumre</w:t>
      </w:r>
      <w:proofErr w:type="spellEnd"/>
      <w:r w:rsidRPr="00A1004F">
        <w:rPr>
          <w:rFonts w:cs="Arial"/>
          <w:spacing w:val="6"/>
          <w:lang w:eastAsia="en-US"/>
        </w:rPr>
        <w:t xml:space="preserve">, på samme faktura. Alle </w:t>
      </w:r>
      <w:proofErr w:type="spellStart"/>
      <w:r w:rsidRPr="00A1004F">
        <w:rPr>
          <w:rFonts w:cs="Arial"/>
          <w:spacing w:val="6"/>
          <w:lang w:eastAsia="en-US"/>
        </w:rPr>
        <w:t>netområdenumrene</w:t>
      </w:r>
      <w:proofErr w:type="spellEnd"/>
      <w:r w:rsidRPr="00A1004F">
        <w:rPr>
          <w:rFonts w:cs="Arial"/>
          <w:spacing w:val="6"/>
          <w:lang w:eastAsia="en-US"/>
        </w:rPr>
        <w:t xml:space="preserve"> skal i så fald specificeres i fakturaen, jf. kravene i </w:t>
      </w:r>
      <w:r>
        <w:rPr>
          <w:rFonts w:cs="Arial"/>
          <w:spacing w:val="6"/>
          <w:lang w:eastAsia="en-US"/>
        </w:rPr>
        <w:t xml:space="preserve">dette bilags </w:t>
      </w:r>
      <w:r w:rsidRPr="00A1004F">
        <w:rPr>
          <w:rFonts w:cs="Arial"/>
          <w:spacing w:val="6"/>
          <w:lang w:eastAsia="en-US"/>
        </w:rPr>
        <w:t>punkt 1.1.</w:t>
      </w:r>
    </w:p>
    <w:p w14:paraId="6823950A" w14:textId="77777777" w:rsidR="00A1004F" w:rsidRPr="00A1004F" w:rsidRDefault="00A1004F" w:rsidP="00A1004F">
      <w:pPr>
        <w:spacing w:line="240" w:lineRule="auto"/>
        <w:rPr>
          <w:rFonts w:cs="Arial"/>
          <w:spacing w:val="6"/>
          <w:lang w:eastAsia="en-US"/>
        </w:rPr>
      </w:pPr>
    </w:p>
    <w:p w14:paraId="38199346" w14:textId="788B6A6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Der kan faktureres ydelser fra flere </w:t>
      </w:r>
      <w:proofErr w:type="spellStart"/>
      <w:r w:rsidRPr="00A1004F">
        <w:rPr>
          <w:rFonts w:cs="Arial"/>
          <w:spacing w:val="6"/>
          <w:lang w:eastAsia="en-US"/>
        </w:rPr>
        <w:t>Netselskaber</w:t>
      </w:r>
      <w:proofErr w:type="spellEnd"/>
      <w:r w:rsidRPr="00A1004F">
        <w:rPr>
          <w:rFonts w:cs="Arial"/>
          <w:spacing w:val="6"/>
          <w:lang w:eastAsia="en-US"/>
        </w:rPr>
        <w:t xml:space="preserve"> (CVR-numre) på samme faktura. Alle </w:t>
      </w:r>
      <w:proofErr w:type="spellStart"/>
      <w:r w:rsidRPr="00A1004F">
        <w:rPr>
          <w:rFonts w:cs="Arial"/>
          <w:spacing w:val="6"/>
          <w:lang w:eastAsia="en-US"/>
        </w:rPr>
        <w:t>Netselskaberne</w:t>
      </w:r>
      <w:proofErr w:type="spellEnd"/>
      <w:r w:rsidRPr="00A1004F">
        <w:rPr>
          <w:rFonts w:cs="Arial"/>
          <w:spacing w:val="6"/>
          <w:lang w:eastAsia="en-US"/>
        </w:rPr>
        <w:t xml:space="preserve"> skal i så fald specificeres i fakturaen, jf. kravene i </w:t>
      </w:r>
      <w:r>
        <w:rPr>
          <w:rFonts w:cs="Arial"/>
          <w:spacing w:val="6"/>
          <w:lang w:eastAsia="en-US"/>
        </w:rPr>
        <w:t xml:space="preserve">dette bilags </w:t>
      </w:r>
      <w:r w:rsidRPr="00A1004F">
        <w:rPr>
          <w:rFonts w:cs="Arial"/>
          <w:spacing w:val="6"/>
          <w:lang w:eastAsia="en-US"/>
        </w:rPr>
        <w:t>punkt 1.1.</w:t>
      </w:r>
    </w:p>
    <w:p w14:paraId="4833BAD2" w14:textId="77777777" w:rsidR="00A1004F" w:rsidRPr="00A1004F" w:rsidRDefault="00A1004F" w:rsidP="00A1004F">
      <w:pPr>
        <w:spacing w:line="240" w:lineRule="auto"/>
        <w:rPr>
          <w:rFonts w:cs="Arial"/>
          <w:spacing w:val="6"/>
          <w:lang w:eastAsia="en-US"/>
        </w:rPr>
      </w:pPr>
    </w:p>
    <w:p w14:paraId="0392F4B1"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lastRenderedPageBreak/>
        <w:t xml:space="preserve">Der er </w:t>
      </w:r>
      <w:proofErr w:type="spellStart"/>
      <w:r w:rsidRPr="00A1004F">
        <w:rPr>
          <w:rFonts w:cs="Arial"/>
          <w:spacing w:val="6"/>
          <w:lang w:eastAsia="en-US"/>
        </w:rPr>
        <w:t>netområdenumre</w:t>
      </w:r>
      <w:proofErr w:type="spellEnd"/>
      <w:r w:rsidRPr="00A1004F">
        <w:rPr>
          <w:rFonts w:cs="Arial"/>
          <w:spacing w:val="6"/>
          <w:lang w:eastAsia="en-US"/>
        </w:rPr>
        <w:t xml:space="preserve"> i Datahubben, som dækker over flere juridiske enheder (CVR-numre), og hvor forbrug og ydelser ikke kan gøres op individuelt på det enkelte </w:t>
      </w:r>
      <w:proofErr w:type="spellStart"/>
      <w:r w:rsidRPr="00A1004F">
        <w:rPr>
          <w:rFonts w:cs="Arial"/>
          <w:spacing w:val="6"/>
          <w:lang w:eastAsia="en-US"/>
        </w:rPr>
        <w:t>Netselskab</w:t>
      </w:r>
      <w:proofErr w:type="spellEnd"/>
      <w:r w:rsidRPr="00A1004F">
        <w:rPr>
          <w:rFonts w:cs="Arial"/>
          <w:spacing w:val="6"/>
          <w:lang w:eastAsia="en-US"/>
        </w:rPr>
        <w:t xml:space="preserve">, fordi Datahubben ikke stiller separat data til rådighed. Det gør sig gældende for en række mindre </w:t>
      </w:r>
      <w:proofErr w:type="spellStart"/>
      <w:r w:rsidRPr="00A1004F">
        <w:rPr>
          <w:rFonts w:cs="Arial"/>
          <w:spacing w:val="6"/>
          <w:lang w:eastAsia="en-US"/>
        </w:rPr>
        <w:t>Netselskaber</w:t>
      </w:r>
      <w:proofErr w:type="spellEnd"/>
      <w:r w:rsidRPr="00A1004F">
        <w:rPr>
          <w:rFonts w:cs="Arial"/>
          <w:spacing w:val="6"/>
          <w:lang w:eastAsia="en-US"/>
        </w:rPr>
        <w:t xml:space="preserve">, hvor forbrug og ydelser i Datahubben indgår i ydelserne for et større </w:t>
      </w:r>
      <w:proofErr w:type="spellStart"/>
      <w:r w:rsidRPr="00A1004F">
        <w:rPr>
          <w:rFonts w:cs="Arial"/>
          <w:spacing w:val="6"/>
          <w:lang w:eastAsia="en-US"/>
        </w:rPr>
        <w:t>Netselskabs</w:t>
      </w:r>
      <w:proofErr w:type="spellEnd"/>
      <w:r w:rsidRPr="00A1004F">
        <w:rPr>
          <w:rFonts w:cs="Arial"/>
          <w:spacing w:val="6"/>
          <w:lang w:eastAsia="en-US"/>
        </w:rPr>
        <w:t xml:space="preserve"> </w:t>
      </w:r>
      <w:proofErr w:type="spellStart"/>
      <w:r w:rsidRPr="00A1004F">
        <w:rPr>
          <w:rFonts w:cs="Arial"/>
          <w:spacing w:val="6"/>
          <w:lang w:eastAsia="en-US"/>
        </w:rPr>
        <w:t>netområdenummer</w:t>
      </w:r>
      <w:proofErr w:type="spellEnd"/>
      <w:r w:rsidRPr="00A1004F">
        <w:rPr>
          <w:rFonts w:cs="Arial"/>
          <w:spacing w:val="6"/>
          <w:lang w:eastAsia="en-US"/>
        </w:rPr>
        <w:t xml:space="preserve">. I disse </w:t>
      </w:r>
      <w:proofErr w:type="spellStart"/>
      <w:r w:rsidRPr="00A1004F">
        <w:rPr>
          <w:rFonts w:cs="Arial"/>
          <w:spacing w:val="6"/>
          <w:lang w:eastAsia="en-US"/>
        </w:rPr>
        <w:t>netområdenumre</w:t>
      </w:r>
      <w:proofErr w:type="spellEnd"/>
      <w:r w:rsidRPr="00A1004F">
        <w:rPr>
          <w:rFonts w:cs="Arial"/>
          <w:spacing w:val="6"/>
          <w:lang w:eastAsia="en-US"/>
        </w:rPr>
        <w:t xml:space="preserve"> faktureres der samlet for de implicerede </w:t>
      </w:r>
      <w:proofErr w:type="spellStart"/>
      <w:r w:rsidRPr="00A1004F">
        <w:rPr>
          <w:rFonts w:cs="Arial"/>
          <w:spacing w:val="6"/>
          <w:lang w:eastAsia="en-US"/>
        </w:rPr>
        <w:t>Netselskaber</w:t>
      </w:r>
      <w:proofErr w:type="spellEnd"/>
      <w:r w:rsidRPr="00A1004F">
        <w:rPr>
          <w:rFonts w:cs="Arial"/>
          <w:spacing w:val="6"/>
          <w:lang w:eastAsia="en-US"/>
        </w:rPr>
        <w:t>.</w:t>
      </w:r>
    </w:p>
    <w:p w14:paraId="37C1DB14" w14:textId="77777777" w:rsidR="00A1004F" w:rsidRPr="00A1004F" w:rsidRDefault="00A1004F" w:rsidP="00A1004F">
      <w:pPr>
        <w:spacing w:line="240" w:lineRule="auto"/>
        <w:rPr>
          <w:rFonts w:cs="Arial"/>
          <w:b/>
          <w:bCs/>
          <w:spacing w:val="6"/>
          <w:lang w:eastAsia="en-US"/>
        </w:rPr>
      </w:pPr>
    </w:p>
    <w:p w14:paraId="22FE719F" w14:textId="77777777" w:rsidR="00A1004F" w:rsidRPr="00A1004F" w:rsidRDefault="00A1004F" w:rsidP="00A1004F">
      <w:pPr>
        <w:numPr>
          <w:ilvl w:val="0"/>
          <w:numId w:val="38"/>
        </w:numPr>
        <w:spacing w:line="240" w:lineRule="auto"/>
        <w:rPr>
          <w:rFonts w:cs="Arial"/>
          <w:b/>
          <w:spacing w:val="6"/>
          <w:lang w:eastAsia="en-US"/>
        </w:rPr>
      </w:pPr>
      <w:r w:rsidRPr="00A1004F">
        <w:rPr>
          <w:rFonts w:cs="Arial"/>
          <w:b/>
          <w:spacing w:val="6"/>
          <w:lang w:eastAsia="en-US"/>
        </w:rPr>
        <w:t xml:space="preserve">Udspecificering af fakturaen </w:t>
      </w:r>
    </w:p>
    <w:p w14:paraId="1659B50F" w14:textId="77777777" w:rsidR="00A1004F" w:rsidRPr="00A1004F" w:rsidRDefault="00A1004F" w:rsidP="00A1004F">
      <w:pPr>
        <w:spacing w:line="240" w:lineRule="auto"/>
        <w:rPr>
          <w:rFonts w:cs="Arial"/>
          <w:b/>
          <w:spacing w:val="6"/>
          <w:lang w:eastAsia="en-US"/>
        </w:rPr>
      </w:pPr>
    </w:p>
    <w:p w14:paraId="0A83C131"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Fakturaen skal af hensyn til </w:t>
      </w:r>
      <w:proofErr w:type="spellStart"/>
      <w:r w:rsidRPr="00A1004F">
        <w:rPr>
          <w:rFonts w:cs="Arial"/>
          <w:spacing w:val="6"/>
          <w:lang w:eastAsia="en-US"/>
        </w:rPr>
        <w:t>Elleverandøren</w:t>
      </w:r>
      <w:proofErr w:type="spellEnd"/>
      <w:r w:rsidRPr="00A1004F">
        <w:rPr>
          <w:rFonts w:cs="Arial"/>
          <w:spacing w:val="6"/>
          <w:lang w:eastAsia="en-US"/>
        </w:rPr>
        <w:t xml:space="preserve"> som minimum udspecificeres med følgende summer:</w:t>
      </w:r>
    </w:p>
    <w:p w14:paraId="7B9725E0" w14:textId="77777777" w:rsidR="00A1004F" w:rsidRPr="00A1004F" w:rsidRDefault="00A1004F" w:rsidP="00A1004F">
      <w:pPr>
        <w:spacing w:line="240" w:lineRule="auto"/>
        <w:rPr>
          <w:rFonts w:cs="Arial"/>
          <w:spacing w:val="6"/>
          <w:lang w:eastAsia="en-US"/>
        </w:rPr>
      </w:pPr>
    </w:p>
    <w:p w14:paraId="7095019A" w14:textId="77777777" w:rsidR="00A1004F" w:rsidRPr="00A1004F" w:rsidRDefault="00A1004F" w:rsidP="00EA5F43">
      <w:pPr>
        <w:numPr>
          <w:ilvl w:val="0"/>
          <w:numId w:val="37"/>
        </w:numPr>
        <w:spacing w:line="240" w:lineRule="auto"/>
        <w:ind w:left="1854"/>
        <w:rPr>
          <w:rFonts w:cs="Arial"/>
          <w:spacing w:val="6"/>
          <w:lang w:eastAsia="en-US"/>
        </w:rPr>
      </w:pPr>
      <w:r w:rsidRPr="00A1004F">
        <w:rPr>
          <w:rFonts w:cs="Arial"/>
          <w:spacing w:val="6"/>
          <w:lang w:eastAsia="en-US"/>
        </w:rPr>
        <w:t xml:space="preserve">Samlet sum </w:t>
      </w:r>
      <w:proofErr w:type="spellStart"/>
      <w:r w:rsidRPr="00A1004F">
        <w:rPr>
          <w:rFonts w:cs="Arial"/>
          <w:spacing w:val="6"/>
          <w:lang w:eastAsia="en-US"/>
        </w:rPr>
        <w:t>netydelse</w:t>
      </w:r>
      <w:proofErr w:type="spellEnd"/>
      <w:r w:rsidRPr="00A1004F">
        <w:rPr>
          <w:rFonts w:cs="Arial"/>
          <w:spacing w:val="6"/>
          <w:lang w:eastAsia="en-US"/>
        </w:rPr>
        <w:t xml:space="preserve"> og elafgifter</w:t>
      </w:r>
    </w:p>
    <w:p w14:paraId="1F6B5B45" w14:textId="77777777" w:rsidR="00A1004F" w:rsidRPr="00A1004F" w:rsidRDefault="00A1004F" w:rsidP="00EA5F43">
      <w:pPr>
        <w:numPr>
          <w:ilvl w:val="0"/>
          <w:numId w:val="37"/>
        </w:numPr>
        <w:spacing w:line="240" w:lineRule="auto"/>
        <w:ind w:left="1854"/>
        <w:rPr>
          <w:rFonts w:cs="Arial"/>
          <w:spacing w:val="6"/>
          <w:lang w:eastAsia="en-US"/>
        </w:rPr>
      </w:pPr>
      <w:r w:rsidRPr="00A1004F">
        <w:rPr>
          <w:rFonts w:cs="Arial"/>
          <w:spacing w:val="6"/>
          <w:lang w:eastAsia="en-US"/>
        </w:rPr>
        <w:t>Sum total for abonnementer</w:t>
      </w:r>
    </w:p>
    <w:p w14:paraId="74993650" w14:textId="77777777" w:rsidR="00A1004F" w:rsidRPr="00A1004F" w:rsidRDefault="00A1004F" w:rsidP="00EA5F43">
      <w:pPr>
        <w:numPr>
          <w:ilvl w:val="0"/>
          <w:numId w:val="37"/>
        </w:numPr>
        <w:spacing w:line="240" w:lineRule="auto"/>
        <w:ind w:left="1854"/>
        <w:rPr>
          <w:rFonts w:cs="Arial"/>
          <w:spacing w:val="6"/>
          <w:lang w:eastAsia="en-US"/>
        </w:rPr>
      </w:pPr>
      <w:r w:rsidRPr="00A1004F">
        <w:rPr>
          <w:rFonts w:cs="Arial"/>
          <w:spacing w:val="6"/>
          <w:lang w:eastAsia="en-US"/>
        </w:rPr>
        <w:t>Sum total for tariffer</w:t>
      </w:r>
    </w:p>
    <w:p w14:paraId="34C58982" w14:textId="77777777" w:rsidR="00A1004F" w:rsidRPr="00A1004F" w:rsidRDefault="00A1004F" w:rsidP="00EA5F43">
      <w:pPr>
        <w:numPr>
          <w:ilvl w:val="0"/>
          <w:numId w:val="37"/>
        </w:numPr>
        <w:spacing w:line="240" w:lineRule="auto"/>
        <w:ind w:left="1854"/>
        <w:rPr>
          <w:rFonts w:cs="Arial"/>
          <w:spacing w:val="6"/>
          <w:lang w:eastAsia="en-US"/>
        </w:rPr>
      </w:pPr>
      <w:r w:rsidRPr="00A1004F">
        <w:rPr>
          <w:rFonts w:cs="Arial"/>
          <w:spacing w:val="6"/>
          <w:lang w:eastAsia="en-US"/>
        </w:rPr>
        <w:t>Sum total for gebyrer</w:t>
      </w:r>
    </w:p>
    <w:p w14:paraId="1939102E" w14:textId="77777777" w:rsidR="00A1004F" w:rsidRPr="00A1004F" w:rsidRDefault="00A1004F" w:rsidP="00EA5F43">
      <w:pPr>
        <w:numPr>
          <w:ilvl w:val="0"/>
          <w:numId w:val="37"/>
        </w:numPr>
        <w:spacing w:line="240" w:lineRule="auto"/>
        <w:ind w:left="1854"/>
        <w:rPr>
          <w:rFonts w:cs="Arial"/>
          <w:spacing w:val="6"/>
          <w:lang w:eastAsia="en-US"/>
        </w:rPr>
      </w:pPr>
      <w:r w:rsidRPr="00A1004F">
        <w:rPr>
          <w:rFonts w:cs="Arial"/>
          <w:spacing w:val="6"/>
          <w:lang w:eastAsia="en-US"/>
        </w:rPr>
        <w:t>Sum total for elafgifter</w:t>
      </w:r>
    </w:p>
    <w:p w14:paraId="3D2E60EB" w14:textId="77777777" w:rsidR="00A1004F" w:rsidRPr="00A1004F" w:rsidRDefault="00A1004F" w:rsidP="00EA5F43">
      <w:pPr>
        <w:spacing w:line="240" w:lineRule="auto"/>
        <w:ind w:left="774"/>
        <w:rPr>
          <w:rFonts w:cs="Arial"/>
          <w:spacing w:val="6"/>
          <w:lang w:eastAsia="en-US"/>
        </w:rPr>
      </w:pPr>
    </w:p>
    <w:p w14:paraId="3748F7A8" w14:textId="77777777" w:rsidR="00A1004F" w:rsidRPr="00A1004F" w:rsidRDefault="00A1004F" w:rsidP="00EA5F43">
      <w:pPr>
        <w:spacing w:line="240" w:lineRule="auto"/>
        <w:ind w:left="993"/>
        <w:rPr>
          <w:rFonts w:cs="Arial"/>
          <w:spacing w:val="6"/>
          <w:lang w:eastAsia="en-US"/>
        </w:rPr>
      </w:pPr>
      <w:r w:rsidRPr="00A1004F">
        <w:rPr>
          <w:rFonts w:cs="Arial"/>
          <w:spacing w:val="6"/>
          <w:lang w:eastAsia="en-US"/>
        </w:rPr>
        <w:t xml:space="preserve">Summerne angives i DKK ekskl. moms. </w:t>
      </w:r>
    </w:p>
    <w:p w14:paraId="0551AB2C" w14:textId="77777777" w:rsidR="00A1004F" w:rsidRPr="00A1004F" w:rsidRDefault="00A1004F" w:rsidP="00EA5F43">
      <w:pPr>
        <w:spacing w:line="240" w:lineRule="auto"/>
        <w:ind w:left="993"/>
        <w:rPr>
          <w:rFonts w:cs="Arial"/>
          <w:spacing w:val="6"/>
          <w:lang w:eastAsia="en-US"/>
        </w:rPr>
      </w:pPr>
    </w:p>
    <w:p w14:paraId="292060DF" w14:textId="56130501" w:rsidR="00A1004F" w:rsidRPr="00A1004F" w:rsidRDefault="00A1004F" w:rsidP="00EA5F43">
      <w:pPr>
        <w:spacing w:line="240" w:lineRule="auto"/>
        <w:ind w:left="993"/>
        <w:rPr>
          <w:rFonts w:cs="Arial"/>
          <w:spacing w:val="6"/>
          <w:lang w:eastAsia="en-US"/>
        </w:rPr>
      </w:pPr>
      <w:r w:rsidRPr="00A1004F">
        <w:rPr>
          <w:rFonts w:cs="Arial"/>
          <w:spacing w:val="6"/>
          <w:lang w:eastAsia="en-US"/>
        </w:rPr>
        <w:t>Disse fem summer skal fremgå af fakturaen med de her angivne titler.</w:t>
      </w:r>
    </w:p>
    <w:p w14:paraId="5A311317" w14:textId="77777777" w:rsidR="00A1004F" w:rsidRPr="00A1004F" w:rsidRDefault="00A1004F" w:rsidP="00EA5F43">
      <w:pPr>
        <w:spacing w:line="240" w:lineRule="auto"/>
        <w:ind w:left="993"/>
        <w:rPr>
          <w:rFonts w:cs="Arial"/>
          <w:spacing w:val="6"/>
          <w:lang w:eastAsia="en-US"/>
        </w:rPr>
      </w:pPr>
    </w:p>
    <w:p w14:paraId="27B64F85" w14:textId="77777777" w:rsidR="00A1004F" w:rsidRPr="00A1004F" w:rsidRDefault="00A1004F" w:rsidP="00EA5F43">
      <w:pPr>
        <w:spacing w:line="240" w:lineRule="auto"/>
        <w:ind w:left="993"/>
        <w:rPr>
          <w:rFonts w:cs="Arial"/>
          <w:spacing w:val="6"/>
          <w:lang w:eastAsia="en-US"/>
        </w:rPr>
      </w:pPr>
      <w:r w:rsidRPr="00A1004F">
        <w:rPr>
          <w:rFonts w:cs="Arial"/>
          <w:spacing w:val="6"/>
          <w:lang w:eastAsia="en-US"/>
        </w:rPr>
        <w:t xml:space="preserve">Der kan ikke tages højde for </w:t>
      </w:r>
      <w:proofErr w:type="spellStart"/>
      <w:r w:rsidRPr="00A1004F">
        <w:rPr>
          <w:rFonts w:cs="Arial"/>
          <w:spacing w:val="6"/>
          <w:lang w:eastAsia="en-US"/>
        </w:rPr>
        <w:t>Elleverandørens</w:t>
      </w:r>
      <w:proofErr w:type="spellEnd"/>
      <w:r w:rsidRPr="00A1004F">
        <w:rPr>
          <w:rFonts w:cs="Arial"/>
          <w:spacing w:val="6"/>
          <w:lang w:eastAsia="en-US"/>
        </w:rPr>
        <w:t xml:space="preserve"> individuelle opsætning i program til modtagelse af elektroniske fakturaer.</w:t>
      </w:r>
    </w:p>
    <w:p w14:paraId="181565F4" w14:textId="77777777" w:rsidR="00A1004F" w:rsidRPr="00A1004F" w:rsidRDefault="00A1004F" w:rsidP="00A1004F">
      <w:pPr>
        <w:spacing w:line="240" w:lineRule="auto"/>
        <w:rPr>
          <w:rFonts w:cs="Arial"/>
          <w:spacing w:val="6"/>
          <w:lang w:eastAsia="en-US"/>
        </w:rPr>
      </w:pPr>
    </w:p>
    <w:p w14:paraId="07F503CE" w14:textId="26126B68"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Hvis der er tale om en korrektionsafregning af en tidligere afregnet forbrugsperiode, skal fakturaen indeholde den i </w:t>
      </w:r>
      <w:r>
        <w:rPr>
          <w:rFonts w:cs="Arial"/>
          <w:spacing w:val="6"/>
          <w:lang w:eastAsia="en-US"/>
        </w:rPr>
        <w:t xml:space="preserve">dette bilags </w:t>
      </w:r>
      <w:r w:rsidRPr="00A1004F">
        <w:rPr>
          <w:rFonts w:cs="Arial"/>
          <w:spacing w:val="6"/>
          <w:lang w:eastAsia="en-US"/>
        </w:rPr>
        <w:t xml:space="preserve">punkt 4.1 angivne udspecificering for den sum, der faktureres for på den pågældende faktura. Det vil sige, at udspecificeringen skal angive differencen i forhold til sidste fakturering af samme forbrugsperiode. </w:t>
      </w:r>
    </w:p>
    <w:p w14:paraId="5D9FB839" w14:textId="77777777" w:rsidR="00A1004F" w:rsidRPr="00A1004F" w:rsidRDefault="00A1004F" w:rsidP="00A1004F">
      <w:pPr>
        <w:spacing w:line="240" w:lineRule="auto"/>
        <w:rPr>
          <w:rFonts w:cs="Arial"/>
          <w:spacing w:val="6"/>
          <w:lang w:eastAsia="en-US"/>
        </w:rPr>
      </w:pPr>
    </w:p>
    <w:p w14:paraId="536B39FF" w14:textId="05B2261B"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Faktureres der for flere </w:t>
      </w:r>
      <w:proofErr w:type="spellStart"/>
      <w:r w:rsidRPr="00A1004F">
        <w:rPr>
          <w:rFonts w:cs="Arial"/>
          <w:spacing w:val="6"/>
          <w:lang w:eastAsia="en-US"/>
        </w:rPr>
        <w:t>Netselskaber</w:t>
      </w:r>
      <w:proofErr w:type="spellEnd"/>
      <w:r w:rsidRPr="00A1004F">
        <w:rPr>
          <w:rFonts w:cs="Arial"/>
          <w:spacing w:val="6"/>
          <w:lang w:eastAsia="en-US"/>
        </w:rPr>
        <w:t xml:space="preserve"> (CVR-numre) og/eller </w:t>
      </w:r>
      <w:proofErr w:type="spellStart"/>
      <w:r w:rsidRPr="00A1004F">
        <w:rPr>
          <w:rFonts w:cs="Arial"/>
          <w:spacing w:val="6"/>
          <w:lang w:eastAsia="en-US"/>
        </w:rPr>
        <w:t>netområdenumre</w:t>
      </w:r>
      <w:proofErr w:type="spellEnd"/>
      <w:r w:rsidRPr="00A1004F">
        <w:rPr>
          <w:rFonts w:cs="Arial"/>
          <w:spacing w:val="6"/>
          <w:lang w:eastAsia="en-US"/>
        </w:rPr>
        <w:t xml:space="preserve"> på samme faktura, kan de i </w:t>
      </w:r>
      <w:r>
        <w:rPr>
          <w:rFonts w:cs="Arial"/>
          <w:spacing w:val="6"/>
          <w:lang w:eastAsia="en-US"/>
        </w:rPr>
        <w:t xml:space="preserve">dette bilags </w:t>
      </w:r>
      <w:r w:rsidRPr="00A1004F">
        <w:rPr>
          <w:rFonts w:cs="Arial"/>
          <w:spacing w:val="6"/>
          <w:lang w:eastAsia="en-US"/>
        </w:rPr>
        <w:t xml:space="preserve">punkt 4.1 angivne samlede summer angives samlet for alle de </w:t>
      </w:r>
      <w:proofErr w:type="spellStart"/>
      <w:r w:rsidRPr="00A1004F">
        <w:rPr>
          <w:rFonts w:cs="Arial"/>
          <w:spacing w:val="6"/>
          <w:lang w:eastAsia="en-US"/>
        </w:rPr>
        <w:t>netområdenumre</w:t>
      </w:r>
      <w:proofErr w:type="spellEnd"/>
      <w:r w:rsidRPr="00A1004F">
        <w:rPr>
          <w:rFonts w:cs="Arial"/>
          <w:spacing w:val="6"/>
          <w:lang w:eastAsia="en-US"/>
        </w:rPr>
        <w:t>, der faktureres samlet for.</w:t>
      </w:r>
    </w:p>
    <w:p w14:paraId="539CDCED" w14:textId="77777777" w:rsidR="00A1004F" w:rsidRPr="00A1004F" w:rsidRDefault="00A1004F" w:rsidP="00A1004F">
      <w:pPr>
        <w:spacing w:line="240" w:lineRule="auto"/>
        <w:rPr>
          <w:rFonts w:cs="Arial"/>
          <w:spacing w:val="6"/>
          <w:lang w:eastAsia="en-US"/>
        </w:rPr>
      </w:pPr>
    </w:p>
    <w:p w14:paraId="43D46283" w14:textId="45CB483F"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Ud over de i </w:t>
      </w:r>
      <w:r>
        <w:rPr>
          <w:rFonts w:cs="Arial"/>
          <w:spacing w:val="6"/>
          <w:lang w:eastAsia="en-US"/>
        </w:rPr>
        <w:t xml:space="preserve">dette bilags </w:t>
      </w:r>
      <w:r w:rsidRPr="00A1004F">
        <w:rPr>
          <w:rFonts w:cs="Arial"/>
          <w:spacing w:val="6"/>
          <w:lang w:eastAsia="en-US"/>
        </w:rPr>
        <w:t xml:space="preserve">punkt. 4.1 angivne minimumskrav står det inden for Lovgivningens rammer frit for </w:t>
      </w:r>
      <w:proofErr w:type="spellStart"/>
      <w:r w:rsidRPr="00A1004F">
        <w:rPr>
          <w:rFonts w:cs="Arial"/>
          <w:spacing w:val="6"/>
          <w:lang w:eastAsia="en-US"/>
        </w:rPr>
        <w:t>Netselskabet</w:t>
      </w:r>
      <w:proofErr w:type="spellEnd"/>
      <w:r w:rsidRPr="00A1004F">
        <w:rPr>
          <w:rFonts w:cs="Arial"/>
          <w:spacing w:val="6"/>
          <w:lang w:eastAsia="en-US"/>
        </w:rPr>
        <w:t xml:space="preserve"> i hvilket omfang, at fakturaen derudover indeholder en mere detaljeret specifikation, og hvordan denne udformes. Det er </w:t>
      </w:r>
      <w:proofErr w:type="spellStart"/>
      <w:r w:rsidRPr="00A1004F">
        <w:rPr>
          <w:rFonts w:cs="Arial"/>
          <w:spacing w:val="6"/>
          <w:lang w:eastAsia="en-US"/>
        </w:rPr>
        <w:t>Netselskabets</w:t>
      </w:r>
      <w:proofErr w:type="spellEnd"/>
      <w:r w:rsidRPr="00A1004F">
        <w:rPr>
          <w:rFonts w:cs="Arial"/>
          <w:spacing w:val="6"/>
          <w:lang w:eastAsia="en-US"/>
        </w:rPr>
        <w:t xml:space="preserve"> ansvar, at fakturakrav i Lovgivningen overholdes.</w:t>
      </w:r>
      <w:r w:rsidRPr="00A1004F">
        <w:rPr>
          <w:rFonts w:cs="Arial"/>
          <w:spacing w:val="6"/>
          <w:vertAlign w:val="superscript"/>
          <w:lang w:eastAsia="en-US"/>
        </w:rPr>
        <w:footnoteReference w:id="8"/>
      </w:r>
    </w:p>
    <w:p w14:paraId="45D42371" w14:textId="77777777" w:rsidR="00A1004F" w:rsidRPr="00A1004F" w:rsidRDefault="00A1004F" w:rsidP="00A1004F">
      <w:pPr>
        <w:spacing w:line="240" w:lineRule="auto"/>
        <w:rPr>
          <w:rFonts w:cs="Arial"/>
          <w:spacing w:val="6"/>
          <w:lang w:eastAsia="en-US"/>
        </w:rPr>
      </w:pPr>
    </w:p>
    <w:p w14:paraId="76607672"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Forfaldsdato skal angives på fakturaen.</w:t>
      </w:r>
    </w:p>
    <w:p w14:paraId="6DACEFCB" w14:textId="77777777" w:rsidR="00A1004F" w:rsidRPr="00A1004F" w:rsidRDefault="00A1004F" w:rsidP="00A1004F">
      <w:pPr>
        <w:spacing w:line="240" w:lineRule="auto"/>
        <w:rPr>
          <w:rFonts w:cs="Arial"/>
          <w:spacing w:val="6"/>
          <w:lang w:eastAsia="en-US"/>
        </w:rPr>
      </w:pPr>
    </w:p>
    <w:p w14:paraId="1E782CAB"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Bankkontonummer eller tilsvarende indbetalingsoplysninger skal angives på fakturaen.</w:t>
      </w:r>
    </w:p>
    <w:p w14:paraId="03566195" w14:textId="77777777" w:rsidR="00A1004F" w:rsidRPr="00A1004F" w:rsidRDefault="00A1004F" w:rsidP="00A1004F">
      <w:pPr>
        <w:spacing w:line="240" w:lineRule="auto"/>
        <w:rPr>
          <w:rFonts w:cs="Arial"/>
          <w:spacing w:val="6"/>
          <w:lang w:eastAsia="en-US"/>
        </w:rPr>
      </w:pPr>
    </w:p>
    <w:p w14:paraId="23EA5338"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Primær kontaktoplysning vedrørende engrosfaktureringen i form af kontakt-</w:t>
      </w:r>
      <w:proofErr w:type="spellStart"/>
      <w:r w:rsidRPr="00A1004F">
        <w:rPr>
          <w:rFonts w:cs="Arial"/>
          <w:spacing w:val="6"/>
          <w:lang w:eastAsia="en-US"/>
        </w:rPr>
        <w:t>email</w:t>
      </w:r>
      <w:proofErr w:type="spellEnd"/>
      <w:r w:rsidRPr="00A1004F">
        <w:rPr>
          <w:rFonts w:cs="Arial"/>
          <w:spacing w:val="6"/>
          <w:lang w:eastAsia="en-US"/>
        </w:rPr>
        <w:t>-adresse skal angives på fakturaen.</w:t>
      </w:r>
    </w:p>
    <w:p w14:paraId="6F8746C2" w14:textId="77777777" w:rsidR="00A1004F" w:rsidRPr="00A1004F" w:rsidRDefault="00A1004F" w:rsidP="00A1004F">
      <w:pPr>
        <w:spacing w:line="240" w:lineRule="auto"/>
        <w:rPr>
          <w:rFonts w:cs="Arial"/>
          <w:b/>
          <w:bCs/>
          <w:spacing w:val="6"/>
          <w:lang w:eastAsia="en-US"/>
        </w:rPr>
      </w:pPr>
    </w:p>
    <w:p w14:paraId="33B28241" w14:textId="77777777" w:rsidR="00A1004F" w:rsidRPr="00A1004F" w:rsidRDefault="00A1004F" w:rsidP="00A1004F">
      <w:pPr>
        <w:numPr>
          <w:ilvl w:val="0"/>
          <w:numId w:val="38"/>
        </w:numPr>
        <w:spacing w:line="240" w:lineRule="auto"/>
        <w:rPr>
          <w:rFonts w:cs="Arial"/>
          <w:b/>
          <w:spacing w:val="6"/>
          <w:lang w:eastAsia="en-US"/>
        </w:rPr>
      </w:pPr>
      <w:r w:rsidRPr="00A1004F">
        <w:rPr>
          <w:rFonts w:cs="Arial"/>
          <w:b/>
          <w:spacing w:val="6"/>
          <w:lang w:eastAsia="en-US"/>
        </w:rPr>
        <w:t>Fremsendelse af faktura</w:t>
      </w:r>
    </w:p>
    <w:p w14:paraId="623BC22A" w14:textId="77777777" w:rsidR="00A1004F" w:rsidRPr="00A1004F" w:rsidRDefault="00A1004F" w:rsidP="00A1004F">
      <w:pPr>
        <w:spacing w:line="240" w:lineRule="auto"/>
        <w:rPr>
          <w:rFonts w:cs="Arial"/>
          <w:b/>
          <w:spacing w:val="6"/>
          <w:lang w:eastAsia="en-US"/>
        </w:rPr>
      </w:pPr>
    </w:p>
    <w:p w14:paraId="2994BB32" w14:textId="77777777" w:rsidR="00A1004F" w:rsidRPr="00A1004F" w:rsidRDefault="00A1004F" w:rsidP="00A1004F">
      <w:pPr>
        <w:numPr>
          <w:ilvl w:val="1"/>
          <w:numId w:val="38"/>
        </w:numPr>
        <w:spacing w:line="240" w:lineRule="auto"/>
        <w:rPr>
          <w:rFonts w:cs="Arial"/>
          <w:spacing w:val="6"/>
          <w:lang w:eastAsia="en-US"/>
        </w:rPr>
      </w:pPr>
      <w:proofErr w:type="spellStart"/>
      <w:r w:rsidRPr="00A1004F">
        <w:rPr>
          <w:rFonts w:cs="Arial"/>
          <w:spacing w:val="6"/>
          <w:lang w:eastAsia="en-US"/>
        </w:rPr>
        <w:t>Netselskabet</w:t>
      </w:r>
      <w:proofErr w:type="spellEnd"/>
      <w:r w:rsidRPr="00A1004F">
        <w:rPr>
          <w:rFonts w:cs="Arial"/>
          <w:spacing w:val="6"/>
          <w:lang w:eastAsia="en-US"/>
        </w:rPr>
        <w:t xml:space="preserve"> fremsender faktura enten pr. </w:t>
      </w:r>
      <w:proofErr w:type="spellStart"/>
      <w:r w:rsidRPr="00A1004F">
        <w:rPr>
          <w:rFonts w:cs="Arial"/>
          <w:spacing w:val="6"/>
          <w:lang w:eastAsia="en-US"/>
        </w:rPr>
        <w:t>email</w:t>
      </w:r>
      <w:proofErr w:type="spellEnd"/>
      <w:r w:rsidRPr="00A1004F">
        <w:rPr>
          <w:rFonts w:cs="Arial"/>
          <w:spacing w:val="6"/>
          <w:lang w:eastAsia="en-US"/>
        </w:rPr>
        <w:t xml:space="preserve"> eller pr. elektronisk faktura efter </w:t>
      </w:r>
      <w:proofErr w:type="spellStart"/>
      <w:r w:rsidRPr="00A1004F">
        <w:rPr>
          <w:rFonts w:cs="Arial"/>
          <w:spacing w:val="6"/>
          <w:lang w:eastAsia="en-US"/>
        </w:rPr>
        <w:t>Elleverandørens</w:t>
      </w:r>
      <w:proofErr w:type="spellEnd"/>
      <w:r w:rsidRPr="00A1004F">
        <w:rPr>
          <w:rFonts w:cs="Arial"/>
          <w:spacing w:val="6"/>
          <w:lang w:eastAsia="en-US"/>
        </w:rPr>
        <w:t xml:space="preserve"> anmodning. Der fremsendes ikke faktura pr. papirpost. </w:t>
      </w:r>
      <w:proofErr w:type="spellStart"/>
      <w:r w:rsidRPr="00A1004F">
        <w:rPr>
          <w:rFonts w:cs="Arial"/>
          <w:spacing w:val="6"/>
          <w:lang w:eastAsia="en-US"/>
        </w:rPr>
        <w:lastRenderedPageBreak/>
        <w:t>Netselskabet</w:t>
      </w:r>
      <w:proofErr w:type="spellEnd"/>
      <w:r w:rsidRPr="00A1004F">
        <w:rPr>
          <w:rFonts w:cs="Arial"/>
          <w:spacing w:val="6"/>
          <w:lang w:eastAsia="en-US"/>
        </w:rPr>
        <w:t xml:space="preserve"> opkræver ikke gebyr for fremsendelse af faktura uanset faktureringsmetoden.</w:t>
      </w:r>
    </w:p>
    <w:p w14:paraId="49DE4342" w14:textId="77777777" w:rsidR="00A1004F" w:rsidRPr="00A1004F" w:rsidRDefault="00A1004F" w:rsidP="00A1004F">
      <w:pPr>
        <w:spacing w:line="240" w:lineRule="auto"/>
        <w:rPr>
          <w:rFonts w:cs="Arial"/>
          <w:spacing w:val="6"/>
          <w:lang w:eastAsia="en-US"/>
        </w:rPr>
      </w:pPr>
    </w:p>
    <w:p w14:paraId="6EC70980" w14:textId="77777777" w:rsidR="00A1004F" w:rsidRPr="00A1004F" w:rsidRDefault="00A1004F" w:rsidP="00A1004F">
      <w:pPr>
        <w:numPr>
          <w:ilvl w:val="1"/>
          <w:numId w:val="38"/>
        </w:numPr>
        <w:spacing w:line="240" w:lineRule="auto"/>
        <w:rPr>
          <w:rFonts w:cs="Arial"/>
          <w:spacing w:val="6"/>
          <w:lang w:eastAsia="en-US"/>
        </w:rPr>
      </w:pPr>
      <w:proofErr w:type="spellStart"/>
      <w:r w:rsidRPr="00A1004F">
        <w:rPr>
          <w:rFonts w:cs="Arial"/>
          <w:spacing w:val="6"/>
          <w:lang w:eastAsia="en-US"/>
        </w:rPr>
        <w:t>Netselskabet</w:t>
      </w:r>
      <w:proofErr w:type="spellEnd"/>
      <w:r w:rsidRPr="00A1004F">
        <w:rPr>
          <w:rFonts w:cs="Arial"/>
          <w:spacing w:val="6"/>
          <w:lang w:eastAsia="en-US"/>
        </w:rPr>
        <w:t xml:space="preserve"> fremsender fakturaen senest 5 arbejdsdage (som defineret i Markedsforskrifterne) efter, at </w:t>
      </w:r>
      <w:proofErr w:type="spellStart"/>
      <w:r w:rsidRPr="00A1004F">
        <w:rPr>
          <w:rFonts w:cs="Arial"/>
          <w:spacing w:val="6"/>
          <w:lang w:eastAsia="en-US"/>
        </w:rPr>
        <w:t>Netselskabet</w:t>
      </w:r>
      <w:proofErr w:type="spellEnd"/>
      <w:r w:rsidRPr="00A1004F">
        <w:rPr>
          <w:rFonts w:cs="Arial"/>
          <w:spacing w:val="6"/>
          <w:lang w:eastAsia="en-US"/>
        </w:rPr>
        <w:t xml:space="preserve"> har modtaget det relevante grundlag for engrosafregningen fra Datahubben.</w:t>
      </w:r>
    </w:p>
    <w:p w14:paraId="64C45B20" w14:textId="77777777" w:rsidR="00A1004F" w:rsidRPr="00A1004F" w:rsidRDefault="00A1004F" w:rsidP="00A1004F">
      <w:pPr>
        <w:spacing w:line="240" w:lineRule="auto"/>
        <w:rPr>
          <w:rFonts w:cs="Arial"/>
          <w:spacing w:val="6"/>
          <w:lang w:eastAsia="en-US"/>
        </w:rPr>
      </w:pPr>
    </w:p>
    <w:p w14:paraId="5BE8BC8E"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Betalingsfristen er mindst 14 kalenderdage fra fakturaens udstedelse, dog tidligst den 25. i måneden efter forbrugsmånedens udgang.</w:t>
      </w:r>
      <w:r w:rsidRPr="00A1004F">
        <w:rPr>
          <w:rFonts w:cs="Arial"/>
          <w:spacing w:val="6"/>
          <w:vertAlign w:val="superscript"/>
          <w:lang w:eastAsia="en-US"/>
        </w:rPr>
        <w:footnoteReference w:id="9"/>
      </w:r>
      <w:r w:rsidRPr="00A1004F">
        <w:rPr>
          <w:rFonts w:cs="Arial"/>
          <w:spacing w:val="6"/>
          <w:lang w:eastAsia="en-US"/>
        </w:rPr>
        <w:t xml:space="preserve"> Fakturaen afsendes uden ugrundet ophold efter udstedelse.</w:t>
      </w:r>
    </w:p>
    <w:p w14:paraId="0A967CF0" w14:textId="77777777" w:rsidR="00A1004F" w:rsidRPr="00A1004F" w:rsidRDefault="00A1004F" w:rsidP="00A1004F">
      <w:pPr>
        <w:spacing w:line="240" w:lineRule="auto"/>
        <w:rPr>
          <w:rFonts w:cs="Arial"/>
          <w:b/>
          <w:bCs/>
          <w:spacing w:val="6"/>
          <w:lang w:eastAsia="en-US"/>
        </w:rPr>
      </w:pPr>
    </w:p>
    <w:p w14:paraId="4A43C580" w14:textId="77777777" w:rsidR="00A1004F" w:rsidRPr="00A1004F" w:rsidRDefault="00A1004F" w:rsidP="00A1004F">
      <w:pPr>
        <w:numPr>
          <w:ilvl w:val="0"/>
          <w:numId w:val="38"/>
        </w:numPr>
        <w:spacing w:line="240" w:lineRule="auto"/>
        <w:rPr>
          <w:rFonts w:cs="Arial"/>
          <w:b/>
          <w:spacing w:val="6"/>
          <w:lang w:eastAsia="en-US"/>
        </w:rPr>
      </w:pPr>
      <w:proofErr w:type="spellStart"/>
      <w:r w:rsidRPr="00A1004F">
        <w:rPr>
          <w:rFonts w:cs="Arial"/>
          <w:b/>
          <w:spacing w:val="6"/>
          <w:lang w:eastAsia="en-US"/>
        </w:rPr>
        <w:t>Refikseringer</w:t>
      </w:r>
      <w:proofErr w:type="spellEnd"/>
      <w:r w:rsidRPr="00A1004F">
        <w:rPr>
          <w:rFonts w:cs="Arial"/>
          <w:b/>
          <w:spacing w:val="6"/>
          <w:lang w:eastAsia="en-US"/>
        </w:rPr>
        <w:t xml:space="preserve"> og korrektioner</w:t>
      </w:r>
    </w:p>
    <w:p w14:paraId="24FC8FD3" w14:textId="77777777" w:rsidR="00A1004F" w:rsidRPr="00A1004F" w:rsidRDefault="00A1004F" w:rsidP="00A1004F">
      <w:pPr>
        <w:spacing w:line="240" w:lineRule="auto"/>
        <w:rPr>
          <w:rFonts w:cs="Arial"/>
          <w:spacing w:val="6"/>
          <w:lang w:eastAsia="en-US"/>
        </w:rPr>
      </w:pPr>
    </w:p>
    <w:p w14:paraId="082660B5" w14:textId="77777777" w:rsidR="00A1004F" w:rsidRPr="00A1004F" w:rsidRDefault="00A1004F" w:rsidP="00A1004F">
      <w:pPr>
        <w:numPr>
          <w:ilvl w:val="1"/>
          <w:numId w:val="38"/>
        </w:numPr>
        <w:spacing w:line="240" w:lineRule="auto"/>
        <w:rPr>
          <w:rFonts w:cs="Arial"/>
          <w:spacing w:val="6"/>
          <w:lang w:eastAsia="en-US"/>
        </w:rPr>
      </w:pPr>
      <w:proofErr w:type="spellStart"/>
      <w:r w:rsidRPr="00A1004F">
        <w:rPr>
          <w:rFonts w:cs="Arial"/>
          <w:spacing w:val="6"/>
          <w:lang w:eastAsia="en-US"/>
        </w:rPr>
        <w:t>Netselskabet</w:t>
      </w:r>
      <w:proofErr w:type="spellEnd"/>
      <w:r w:rsidRPr="00A1004F">
        <w:rPr>
          <w:rFonts w:cs="Arial"/>
          <w:spacing w:val="6"/>
          <w:lang w:eastAsia="en-US"/>
        </w:rPr>
        <w:t xml:space="preserve"> udarbejder særskilte fakturaer eller kreditnotaer for hver </w:t>
      </w:r>
      <w:proofErr w:type="spellStart"/>
      <w:r w:rsidRPr="00A1004F">
        <w:rPr>
          <w:rFonts w:cs="Arial"/>
          <w:spacing w:val="6"/>
          <w:lang w:eastAsia="en-US"/>
        </w:rPr>
        <w:t>refiksering</w:t>
      </w:r>
      <w:proofErr w:type="spellEnd"/>
      <w:r w:rsidRPr="00A1004F">
        <w:rPr>
          <w:rFonts w:cs="Arial"/>
          <w:spacing w:val="6"/>
          <w:lang w:eastAsia="en-US"/>
        </w:rPr>
        <w:t xml:space="preserve"> eller korrektionsafregning sådan, at der udarbejdes en særskilt faktura eller kreditnota i forhold til hvert </w:t>
      </w:r>
      <w:proofErr w:type="spellStart"/>
      <w:r w:rsidRPr="00A1004F">
        <w:rPr>
          <w:rFonts w:cs="Arial"/>
          <w:spacing w:val="6"/>
          <w:lang w:eastAsia="en-US"/>
        </w:rPr>
        <w:t>refikseret</w:t>
      </w:r>
      <w:proofErr w:type="spellEnd"/>
      <w:r w:rsidRPr="00A1004F">
        <w:rPr>
          <w:rFonts w:cs="Arial"/>
          <w:spacing w:val="6"/>
          <w:lang w:eastAsia="en-US"/>
        </w:rPr>
        <w:t xml:space="preserve"> eller korrigeret engrosafregningsgrundlag, som Datahubben udsender månedligt.</w:t>
      </w:r>
    </w:p>
    <w:p w14:paraId="4358A511" w14:textId="77777777" w:rsidR="00A1004F" w:rsidRPr="00A1004F" w:rsidRDefault="00A1004F" w:rsidP="00A1004F">
      <w:pPr>
        <w:spacing w:line="240" w:lineRule="auto"/>
        <w:rPr>
          <w:rFonts w:cs="Arial"/>
          <w:spacing w:val="6"/>
          <w:lang w:eastAsia="en-US"/>
        </w:rPr>
      </w:pPr>
    </w:p>
    <w:p w14:paraId="3AC1688C" w14:textId="18A108A2"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Fakturaer eller kreditnotaer for den givne måneds forsendelse af </w:t>
      </w:r>
      <w:proofErr w:type="spellStart"/>
      <w:r w:rsidRPr="00A1004F">
        <w:rPr>
          <w:rFonts w:cs="Arial"/>
          <w:spacing w:val="6"/>
          <w:lang w:eastAsia="en-US"/>
        </w:rPr>
        <w:t>refikserede</w:t>
      </w:r>
      <w:proofErr w:type="spellEnd"/>
      <w:r w:rsidRPr="00A1004F">
        <w:rPr>
          <w:rFonts w:cs="Arial"/>
          <w:spacing w:val="6"/>
          <w:lang w:eastAsia="en-US"/>
        </w:rPr>
        <w:t xml:space="preserve"> engrosafregningsgrundlag (1., 2. og 3. </w:t>
      </w:r>
      <w:proofErr w:type="spellStart"/>
      <w:r w:rsidRPr="00A1004F">
        <w:rPr>
          <w:rFonts w:cs="Arial"/>
          <w:spacing w:val="6"/>
          <w:lang w:eastAsia="en-US"/>
        </w:rPr>
        <w:t>refiksering</w:t>
      </w:r>
      <w:proofErr w:type="spellEnd"/>
      <w:r w:rsidRPr="00A1004F">
        <w:rPr>
          <w:rFonts w:cs="Arial"/>
          <w:spacing w:val="6"/>
          <w:lang w:eastAsia="en-US"/>
        </w:rPr>
        <w:t xml:space="preserve">) sendes til </w:t>
      </w:r>
      <w:proofErr w:type="spellStart"/>
      <w:r w:rsidRPr="00A1004F">
        <w:rPr>
          <w:rFonts w:cs="Arial"/>
          <w:spacing w:val="6"/>
          <w:lang w:eastAsia="en-US"/>
        </w:rPr>
        <w:t>Elleverandøren</w:t>
      </w:r>
      <w:proofErr w:type="spellEnd"/>
      <w:r w:rsidRPr="00A1004F">
        <w:rPr>
          <w:rFonts w:cs="Arial"/>
          <w:spacing w:val="6"/>
          <w:lang w:eastAsia="en-US"/>
        </w:rPr>
        <w:t xml:space="preserve"> med betalingsfrist på samme dato, jf. de angivne frister i </w:t>
      </w:r>
      <w:r>
        <w:rPr>
          <w:rFonts w:cs="Arial"/>
          <w:spacing w:val="6"/>
          <w:lang w:eastAsia="en-US"/>
        </w:rPr>
        <w:t xml:space="preserve">dette bilags </w:t>
      </w:r>
      <w:r w:rsidRPr="00A1004F">
        <w:rPr>
          <w:rFonts w:cs="Arial"/>
          <w:spacing w:val="6"/>
          <w:lang w:eastAsia="en-US"/>
        </w:rPr>
        <w:t xml:space="preserve">punkt. 5.2 og 5.3. De 5 arbejdsdage beregnes fra modtagelse af engrosafregningsgrundlaget for 1. </w:t>
      </w:r>
      <w:proofErr w:type="spellStart"/>
      <w:r w:rsidRPr="00A1004F">
        <w:rPr>
          <w:rFonts w:cs="Arial"/>
          <w:spacing w:val="6"/>
          <w:lang w:eastAsia="en-US"/>
        </w:rPr>
        <w:t>refiksering</w:t>
      </w:r>
      <w:proofErr w:type="spellEnd"/>
      <w:r w:rsidRPr="00A1004F">
        <w:rPr>
          <w:rFonts w:cs="Arial"/>
          <w:spacing w:val="6"/>
          <w:lang w:eastAsia="en-US"/>
        </w:rPr>
        <w:t>.</w:t>
      </w:r>
    </w:p>
    <w:p w14:paraId="28D4A7DD" w14:textId="77777777" w:rsidR="00A1004F" w:rsidRPr="00A1004F" w:rsidRDefault="00A1004F" w:rsidP="00A1004F">
      <w:pPr>
        <w:spacing w:line="240" w:lineRule="auto"/>
        <w:rPr>
          <w:rFonts w:cs="Arial"/>
          <w:spacing w:val="6"/>
          <w:lang w:eastAsia="en-US"/>
        </w:rPr>
      </w:pPr>
    </w:p>
    <w:p w14:paraId="01389D6F" w14:textId="13F19C4D"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Fakturaer eller kreditnotaer for eventuelle korrigerede engrosafregningsgrundlag (efter saldoafregning og herudover som minimum 3 år efter driftsmåneden), som Datahubben har udsendt siden sidste måneds udsendelse af engrosafregningsgrundlag for de almindelige </w:t>
      </w:r>
      <w:proofErr w:type="spellStart"/>
      <w:r w:rsidRPr="00A1004F">
        <w:rPr>
          <w:rFonts w:cs="Arial"/>
          <w:spacing w:val="6"/>
          <w:lang w:eastAsia="en-US"/>
        </w:rPr>
        <w:t>refikseringer</w:t>
      </w:r>
      <w:proofErr w:type="spellEnd"/>
      <w:r w:rsidRPr="00A1004F">
        <w:rPr>
          <w:rFonts w:cs="Arial"/>
          <w:spacing w:val="6"/>
          <w:lang w:eastAsia="en-US"/>
        </w:rPr>
        <w:t>, skal senest sendes sammen med førstkommende engros</w:t>
      </w:r>
      <w:r w:rsidRPr="00A1004F">
        <w:rPr>
          <w:rFonts w:cs="Arial"/>
          <w:spacing w:val="6"/>
          <w:lang w:eastAsia="en-US"/>
        </w:rPr>
        <w:softHyphen/>
        <w:t xml:space="preserve">afregningsfakturering og med samme betalingsfrister som i øvrigt gældende for </w:t>
      </w:r>
      <w:proofErr w:type="spellStart"/>
      <w:r w:rsidRPr="00A1004F">
        <w:rPr>
          <w:rFonts w:cs="Arial"/>
          <w:spacing w:val="6"/>
          <w:lang w:eastAsia="en-US"/>
        </w:rPr>
        <w:t>refikseringerne</w:t>
      </w:r>
      <w:proofErr w:type="spellEnd"/>
      <w:r w:rsidRPr="00A1004F">
        <w:rPr>
          <w:rFonts w:cs="Arial"/>
          <w:spacing w:val="6"/>
          <w:lang w:eastAsia="en-US"/>
        </w:rPr>
        <w:t xml:space="preserve">, jf. </w:t>
      </w:r>
      <w:r>
        <w:rPr>
          <w:rFonts w:cs="Arial"/>
          <w:spacing w:val="6"/>
          <w:lang w:eastAsia="en-US"/>
        </w:rPr>
        <w:t xml:space="preserve">dette bilags </w:t>
      </w:r>
      <w:r w:rsidRPr="00A1004F">
        <w:rPr>
          <w:rFonts w:cs="Arial"/>
          <w:spacing w:val="6"/>
          <w:lang w:eastAsia="en-US"/>
        </w:rPr>
        <w:t>punkt 6.2.</w:t>
      </w:r>
    </w:p>
    <w:p w14:paraId="73FC5E1F" w14:textId="77777777" w:rsidR="00A1004F" w:rsidRPr="00A1004F" w:rsidRDefault="00A1004F" w:rsidP="00A1004F">
      <w:pPr>
        <w:spacing w:line="240" w:lineRule="auto"/>
        <w:rPr>
          <w:rFonts w:cs="Arial"/>
          <w:spacing w:val="6"/>
          <w:lang w:eastAsia="en-US"/>
        </w:rPr>
      </w:pPr>
    </w:p>
    <w:p w14:paraId="33B3D150"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Der fastsættes en bagatelgrænse på ± 100 kr. ekskl. moms. Hvis ét engrosafregningsgrundlag for en given måned udsendt af Datahubben vedr. ét </w:t>
      </w:r>
      <w:proofErr w:type="spellStart"/>
      <w:r w:rsidRPr="00A1004F">
        <w:rPr>
          <w:rFonts w:cs="Arial"/>
          <w:spacing w:val="6"/>
          <w:lang w:eastAsia="en-US"/>
        </w:rPr>
        <w:t>netområdenummer</w:t>
      </w:r>
      <w:proofErr w:type="spellEnd"/>
      <w:r w:rsidRPr="00A1004F">
        <w:rPr>
          <w:rFonts w:cs="Arial"/>
          <w:spacing w:val="6"/>
          <w:lang w:eastAsia="en-US"/>
        </w:rPr>
        <w:t xml:space="preserve"> resulterer i et udestående mellem </w:t>
      </w:r>
      <w:proofErr w:type="spellStart"/>
      <w:r w:rsidRPr="00A1004F">
        <w:rPr>
          <w:rFonts w:cs="Arial"/>
          <w:spacing w:val="6"/>
          <w:lang w:eastAsia="en-US"/>
        </w:rPr>
        <w:t>Netselskabet</w:t>
      </w:r>
      <w:proofErr w:type="spellEnd"/>
      <w:r w:rsidRPr="00A1004F">
        <w:rPr>
          <w:rFonts w:cs="Arial"/>
          <w:spacing w:val="6"/>
          <w:lang w:eastAsia="en-US"/>
        </w:rPr>
        <w:t xml:space="preserve"> og </w:t>
      </w:r>
      <w:proofErr w:type="spellStart"/>
      <w:r w:rsidRPr="00A1004F">
        <w:rPr>
          <w:rFonts w:cs="Arial"/>
          <w:spacing w:val="6"/>
          <w:lang w:eastAsia="en-US"/>
        </w:rPr>
        <w:t>Elleverandøren</w:t>
      </w:r>
      <w:proofErr w:type="spellEnd"/>
      <w:r w:rsidRPr="00A1004F">
        <w:rPr>
          <w:rFonts w:cs="Arial"/>
          <w:spacing w:val="6"/>
          <w:lang w:eastAsia="en-US"/>
        </w:rPr>
        <w:t xml:space="preserve"> på et beløb under bagatelgrænsen, vil der ikke blive udstedt faktura eller kreditnota. Beløbet bortfalder og vil ikke på et senere tidspunkt blive faktureret. Det kan dog forekomme, at det samlede fakturerede beløb er under bagatelgrænsen, hvis der faktureres for flere </w:t>
      </w:r>
      <w:proofErr w:type="spellStart"/>
      <w:r w:rsidRPr="00A1004F">
        <w:rPr>
          <w:rFonts w:cs="Arial"/>
          <w:spacing w:val="6"/>
          <w:lang w:eastAsia="en-US"/>
        </w:rPr>
        <w:t>netområder</w:t>
      </w:r>
      <w:proofErr w:type="spellEnd"/>
      <w:r w:rsidRPr="00A1004F">
        <w:rPr>
          <w:rFonts w:cs="Arial"/>
          <w:spacing w:val="6"/>
          <w:lang w:eastAsia="en-US"/>
        </w:rPr>
        <w:t xml:space="preserve"> på samme faktura. Bagatelgrænsen gælder både ved fakturering for 1. </w:t>
      </w:r>
      <w:proofErr w:type="spellStart"/>
      <w:r w:rsidRPr="00A1004F">
        <w:rPr>
          <w:rFonts w:cs="Arial"/>
          <w:spacing w:val="6"/>
          <w:lang w:eastAsia="en-US"/>
        </w:rPr>
        <w:t>refiksering</w:t>
      </w:r>
      <w:proofErr w:type="spellEnd"/>
      <w:r w:rsidRPr="00A1004F">
        <w:rPr>
          <w:rFonts w:cs="Arial"/>
          <w:spacing w:val="6"/>
          <w:lang w:eastAsia="en-US"/>
        </w:rPr>
        <w:t xml:space="preserve"> og for efterfølgende </w:t>
      </w:r>
      <w:proofErr w:type="spellStart"/>
      <w:r w:rsidRPr="00A1004F">
        <w:rPr>
          <w:rFonts w:cs="Arial"/>
          <w:spacing w:val="6"/>
          <w:lang w:eastAsia="en-US"/>
        </w:rPr>
        <w:t>refikseringer</w:t>
      </w:r>
      <w:proofErr w:type="spellEnd"/>
      <w:r w:rsidRPr="00A1004F">
        <w:rPr>
          <w:rFonts w:cs="Arial"/>
          <w:spacing w:val="6"/>
          <w:lang w:eastAsia="en-US"/>
        </w:rPr>
        <w:t xml:space="preserve"> og øvrige korrigerede engrosafregningsgrundlag.</w:t>
      </w:r>
    </w:p>
    <w:p w14:paraId="1471A76F" w14:textId="77777777" w:rsidR="00A1004F" w:rsidRPr="00A1004F" w:rsidRDefault="00A1004F" w:rsidP="00A1004F">
      <w:pPr>
        <w:spacing w:line="240" w:lineRule="auto"/>
        <w:rPr>
          <w:rFonts w:cs="Arial"/>
          <w:spacing w:val="6"/>
          <w:lang w:eastAsia="en-US"/>
        </w:rPr>
      </w:pPr>
    </w:p>
    <w:p w14:paraId="6730F7BB" w14:textId="77777777" w:rsidR="00A1004F" w:rsidRPr="00A1004F" w:rsidRDefault="00A1004F" w:rsidP="00A1004F">
      <w:pPr>
        <w:numPr>
          <w:ilvl w:val="1"/>
          <w:numId w:val="38"/>
        </w:numPr>
        <w:spacing w:line="240" w:lineRule="auto"/>
        <w:rPr>
          <w:rFonts w:cs="Arial"/>
          <w:spacing w:val="6"/>
          <w:lang w:eastAsia="en-US"/>
        </w:rPr>
      </w:pPr>
      <w:proofErr w:type="spellStart"/>
      <w:r w:rsidRPr="00A1004F">
        <w:rPr>
          <w:rFonts w:cs="Arial"/>
          <w:spacing w:val="6"/>
          <w:lang w:eastAsia="en-US"/>
        </w:rPr>
        <w:t>Elleverandøren</w:t>
      </w:r>
      <w:proofErr w:type="spellEnd"/>
      <w:r w:rsidRPr="00A1004F">
        <w:rPr>
          <w:rFonts w:cs="Arial"/>
          <w:spacing w:val="6"/>
          <w:lang w:eastAsia="en-US"/>
        </w:rPr>
        <w:t xml:space="preserve"> betaler det samlede beløb for månedens modtagne fakturaer. I tilfælde af kreditnotaer modregner </w:t>
      </w:r>
      <w:proofErr w:type="spellStart"/>
      <w:r w:rsidRPr="00A1004F">
        <w:rPr>
          <w:rFonts w:cs="Arial"/>
          <w:spacing w:val="6"/>
          <w:lang w:eastAsia="en-US"/>
        </w:rPr>
        <w:t>Elleverandøren</w:t>
      </w:r>
      <w:proofErr w:type="spellEnd"/>
      <w:r w:rsidRPr="00A1004F">
        <w:rPr>
          <w:rFonts w:cs="Arial"/>
          <w:spacing w:val="6"/>
          <w:lang w:eastAsia="en-US"/>
        </w:rPr>
        <w:t xml:space="preserve"> kreditnotaer, før der sker betaling til </w:t>
      </w:r>
      <w:proofErr w:type="spellStart"/>
      <w:r w:rsidRPr="00A1004F">
        <w:rPr>
          <w:rFonts w:cs="Arial"/>
          <w:spacing w:val="6"/>
          <w:lang w:eastAsia="en-US"/>
        </w:rPr>
        <w:t>Netselskabet</w:t>
      </w:r>
      <w:proofErr w:type="spellEnd"/>
      <w:r w:rsidRPr="00A1004F">
        <w:rPr>
          <w:rFonts w:cs="Arial"/>
          <w:spacing w:val="6"/>
          <w:lang w:eastAsia="en-US"/>
        </w:rPr>
        <w:t xml:space="preserve"> for månedens samlede forsendelse af engrosafregningsgrundlag fra Datahubben.</w:t>
      </w:r>
    </w:p>
    <w:p w14:paraId="5C9CB9CB" w14:textId="77777777" w:rsidR="00A1004F" w:rsidRPr="00A1004F" w:rsidRDefault="00A1004F" w:rsidP="00A1004F">
      <w:pPr>
        <w:spacing w:line="240" w:lineRule="auto"/>
        <w:rPr>
          <w:rFonts w:cs="Arial"/>
          <w:spacing w:val="6"/>
          <w:lang w:eastAsia="en-US"/>
        </w:rPr>
      </w:pPr>
    </w:p>
    <w:p w14:paraId="03907A11" w14:textId="77777777" w:rsidR="00A1004F" w:rsidRPr="00A1004F" w:rsidRDefault="00A1004F" w:rsidP="00A1004F">
      <w:pPr>
        <w:numPr>
          <w:ilvl w:val="1"/>
          <w:numId w:val="38"/>
        </w:numPr>
        <w:spacing w:line="240" w:lineRule="auto"/>
        <w:rPr>
          <w:rFonts w:cs="Arial"/>
          <w:spacing w:val="6"/>
          <w:lang w:eastAsia="en-US"/>
        </w:rPr>
      </w:pPr>
      <w:r w:rsidRPr="00A1004F">
        <w:rPr>
          <w:rFonts w:cs="Arial"/>
          <w:spacing w:val="6"/>
          <w:lang w:eastAsia="en-US"/>
        </w:rPr>
        <w:t xml:space="preserve">Alle fakturaer eller kreditnotaer, uanset om der er tale om </w:t>
      </w:r>
      <w:proofErr w:type="spellStart"/>
      <w:r w:rsidRPr="00A1004F">
        <w:rPr>
          <w:rFonts w:cs="Arial"/>
          <w:spacing w:val="6"/>
          <w:lang w:eastAsia="en-US"/>
        </w:rPr>
        <w:t>refikseringer</w:t>
      </w:r>
      <w:proofErr w:type="spellEnd"/>
      <w:r w:rsidRPr="00A1004F">
        <w:rPr>
          <w:rFonts w:cs="Arial"/>
          <w:spacing w:val="6"/>
          <w:lang w:eastAsia="en-US"/>
        </w:rPr>
        <w:t xml:space="preserve"> eller korrek</w:t>
      </w:r>
      <w:r w:rsidRPr="00A1004F">
        <w:rPr>
          <w:rFonts w:cs="Arial"/>
          <w:spacing w:val="6"/>
          <w:lang w:eastAsia="en-US"/>
        </w:rPr>
        <w:softHyphen/>
        <w:t>tionsafregninger, skal i øvrigt overholde de krav til fakturering, som er angivet i dette bilag.</w:t>
      </w:r>
    </w:p>
    <w:p w14:paraId="3EE48490" w14:textId="5583D59A" w:rsidR="003E199D" w:rsidRPr="00533C68" w:rsidRDefault="003E199D" w:rsidP="00EA5F43">
      <w:pPr>
        <w:spacing w:line="240" w:lineRule="auto"/>
      </w:pPr>
    </w:p>
    <w:sectPr w:rsidR="003E199D" w:rsidRPr="00533C68" w:rsidSect="00643B7C">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418" w:header="709" w:footer="624" w:gutter="0"/>
      <w:paperSrc w:first="265" w:other="265"/>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130C6" w14:textId="77777777" w:rsidR="00C637A9" w:rsidRDefault="00C637A9">
      <w:r>
        <w:separator/>
      </w:r>
    </w:p>
  </w:endnote>
  <w:endnote w:type="continuationSeparator" w:id="0">
    <w:p w14:paraId="5C3D2BC7" w14:textId="77777777" w:rsidR="00C637A9" w:rsidRDefault="00C6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IM">
    <w:charset w:val="00"/>
    <w:family w:val="auto"/>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Humnst777 Lt BT">
    <w:altName w:val="Lucida Sans Unicode"/>
    <w:charset w:val="00"/>
    <w:family w:val="swiss"/>
    <w:pitch w:val="variable"/>
    <w:sig w:usb0="00000087" w:usb1="00000000" w:usb2="00000000" w:usb3="00000000" w:csb0="0000001B"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inheri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E3F7" w14:textId="77777777" w:rsidR="00C637A9" w:rsidRDefault="00C637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BBD5" w14:textId="5D7874A4" w:rsidR="00C637A9" w:rsidRPr="00E53435" w:rsidRDefault="00C637A9" w:rsidP="00E53435">
    <w:pPr>
      <w:pStyle w:val="Sidefod"/>
      <w:jc w:val="center"/>
      <w:rPr>
        <w:sz w:val="22"/>
        <w:szCs w:val="22"/>
      </w:rPr>
    </w:pPr>
    <w:r>
      <w:rPr>
        <w:rStyle w:val="Sidetal"/>
      </w:rPr>
      <w:fldChar w:fldCharType="begin"/>
    </w:r>
    <w:r>
      <w:rPr>
        <w:rStyle w:val="Sidetal"/>
      </w:rPr>
      <w:instrText xml:space="preserve"> PAGE </w:instrText>
    </w:r>
    <w:r>
      <w:rPr>
        <w:rStyle w:val="Sidetal"/>
      </w:rPr>
      <w:fldChar w:fldCharType="separate"/>
    </w:r>
    <w:r>
      <w:rPr>
        <w:rStyle w:val="Sidetal"/>
        <w:noProof/>
      </w:rPr>
      <w:t>24</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DB8D" w14:textId="77777777" w:rsidR="00C637A9" w:rsidRDefault="00C637A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AE50" w14:textId="77777777" w:rsidR="00C637A9" w:rsidRDefault="00C637A9">
      <w:r>
        <w:separator/>
      </w:r>
    </w:p>
  </w:footnote>
  <w:footnote w:type="continuationSeparator" w:id="0">
    <w:p w14:paraId="1E3560BF" w14:textId="77777777" w:rsidR="00C637A9" w:rsidRDefault="00C637A9">
      <w:r>
        <w:continuationSeparator/>
      </w:r>
    </w:p>
  </w:footnote>
  <w:footnote w:id="1">
    <w:p w14:paraId="440B71FF" w14:textId="68BE0D6C" w:rsidR="00C637A9" w:rsidRDefault="00C637A9">
      <w:pPr>
        <w:pStyle w:val="Fodnotetekst"/>
      </w:pPr>
      <w:r>
        <w:rPr>
          <w:rStyle w:val="Fodnotehenvisning"/>
        </w:rPr>
        <w:footnoteRef/>
      </w:r>
      <w:r>
        <w:t xml:space="preserve"> Jf. også Energinets markedsforskrift I.</w:t>
      </w:r>
    </w:p>
  </w:footnote>
  <w:footnote w:id="2">
    <w:p w14:paraId="58BEB10F" w14:textId="07B6F70E" w:rsidR="00C637A9" w:rsidRDefault="00C637A9">
      <w:pPr>
        <w:pStyle w:val="Fodnotetekst"/>
      </w:pPr>
      <w:r>
        <w:rPr>
          <w:rStyle w:val="Fodnotehenvisning"/>
        </w:rPr>
        <w:footnoteRef/>
      </w:r>
      <w:r>
        <w:t xml:space="preserve"> Jf. også Energinets markedsforskrift I.</w:t>
      </w:r>
    </w:p>
  </w:footnote>
  <w:footnote w:id="3">
    <w:p w14:paraId="28429376" w14:textId="69E9D30D" w:rsidR="00C637A9" w:rsidRDefault="00C637A9">
      <w:pPr>
        <w:pStyle w:val="Fodnotetekst"/>
      </w:pPr>
      <w:r>
        <w:rPr>
          <w:rStyle w:val="Fodnotehenvisning"/>
        </w:rPr>
        <w:footnoteRef/>
      </w:r>
      <w:r>
        <w:t xml:space="preserve"> Det vil sige Elleverandøren oplyser Kunden om, at afbrydelse kan forventes foretaget på den af Elleverandøren ønskede skæringsdato for afbrydelse eller en af de følgende dage</w:t>
      </w:r>
      <w:r>
        <w:rPr>
          <w:rFonts w:cs="Arial"/>
        </w:rPr>
        <w:t>.</w:t>
      </w:r>
    </w:p>
  </w:footnote>
  <w:footnote w:id="4">
    <w:p w14:paraId="1595918B" w14:textId="5B9C9FBB" w:rsidR="00C637A9" w:rsidRDefault="00C637A9">
      <w:pPr>
        <w:pStyle w:val="Fodnotetekst"/>
      </w:pPr>
      <w:r>
        <w:rPr>
          <w:rStyle w:val="Fodnotehenvisning"/>
        </w:rPr>
        <w:footnoteRef/>
      </w:r>
      <w:r>
        <w:t xml:space="preserve"> Hensigten med de harmoniserede tekster er større klarhed og ensretning i Datahubben. De er ikke tiltænkt anvendt mellem Elleverandør og Kunde. Alene netgebyrer, der opkræves via Datahubben, skal være tilgængelige i Datahubben.</w:t>
      </w:r>
    </w:p>
  </w:footnote>
  <w:footnote w:id="5">
    <w:p w14:paraId="20E30168" w14:textId="7E181ACE" w:rsidR="00C637A9" w:rsidRDefault="00C637A9">
      <w:pPr>
        <w:pStyle w:val="Fodnotetekst"/>
      </w:pPr>
      <w:r>
        <w:rPr>
          <w:rStyle w:val="Fodnotehenvisning"/>
        </w:rPr>
        <w:footnoteRef/>
      </w:r>
      <w:r>
        <w:t xml:space="preserve"> Bestemmelsen i punkt 14.5.3 skal først være overholdt, når Forsyningstilsynet har taget en opdateret version af Dansk Energis vejledende standardgebyrer til efterretning, og Netselskaberne har haft lejlighed til at implementere de opdaterede standardgebyrer. </w:t>
      </w:r>
    </w:p>
  </w:footnote>
  <w:footnote w:id="6">
    <w:p w14:paraId="684E4EDF" w14:textId="351C9055" w:rsidR="00C637A9" w:rsidRDefault="00C637A9">
      <w:pPr>
        <w:pStyle w:val="Fodnotetekst"/>
      </w:pPr>
      <w:r w:rsidRPr="006C74EA">
        <w:rPr>
          <w:rStyle w:val="Fodnotehenvisning"/>
        </w:rPr>
        <w:footnoteRef/>
      </w:r>
      <w:r w:rsidRPr="006C74EA">
        <w:t xml:space="preserve"> Engrosafregningen følger Energinets Markedsforskrifter herom.</w:t>
      </w:r>
    </w:p>
  </w:footnote>
  <w:footnote w:id="7">
    <w:p w14:paraId="75741E71" w14:textId="7275DD7C" w:rsidR="00C637A9" w:rsidRDefault="00C637A9">
      <w:pPr>
        <w:pStyle w:val="Fodnotetekst"/>
      </w:pPr>
      <w:r>
        <w:rPr>
          <w:rStyle w:val="Fodnotehenvisning"/>
        </w:rPr>
        <w:footnoteRef/>
      </w:r>
      <w:r>
        <w:t xml:space="preserve"> Det skal bemærkes, at Elleverandøren, når denne indgår aftale med en Kunde, accepterer at stå i et forpligtende aftaleforhold til det Netselskab igennem hvis Distributionsnet, Elleverandøren leverer elektricitet til Kunden. Dette følger af elforsyningsloven, hvorefter Netselskabet fastsætter Priser og betingelser for anvendelse af Distributionsnettet efter offentliggjorte metoder, som er godkendt af Forsyningstilsynet.</w:t>
      </w:r>
    </w:p>
  </w:footnote>
  <w:footnote w:id="8">
    <w:p w14:paraId="29F4D994" w14:textId="77777777" w:rsidR="00C637A9" w:rsidRDefault="00C637A9" w:rsidP="00A1004F">
      <w:pPr>
        <w:pStyle w:val="Fodnotetekst"/>
      </w:pPr>
      <w:r>
        <w:rPr>
          <w:rStyle w:val="Fodnotehenvisning"/>
        </w:rPr>
        <w:footnoteRef/>
      </w:r>
      <w:r>
        <w:t xml:space="preserve"> Jf.</w:t>
      </w:r>
      <w:r w:rsidRPr="009F5ABB">
        <w:t xml:space="preserve"> </w:t>
      </w:r>
      <w:r>
        <w:t>elafgiftslovens § 7, stk. 3, 1. punktum og momsbekendtgørelsens § 58, stk. 1.</w:t>
      </w:r>
    </w:p>
  </w:footnote>
  <w:footnote w:id="9">
    <w:p w14:paraId="314BC587" w14:textId="77777777" w:rsidR="00C637A9" w:rsidRPr="00507596" w:rsidRDefault="00C637A9" w:rsidP="00A1004F">
      <w:pPr>
        <w:pStyle w:val="Fodnotetekst"/>
        <w:rPr>
          <w:rFonts w:cs="Arial"/>
        </w:rPr>
      </w:pPr>
      <w:r w:rsidRPr="00507596">
        <w:rPr>
          <w:rStyle w:val="Fodnotehenvisning"/>
          <w:rFonts w:cs="Arial"/>
        </w:rPr>
        <w:footnoteRef/>
      </w:r>
      <w:r w:rsidRPr="00507596">
        <w:rPr>
          <w:rFonts w:cs="Arial"/>
        </w:rPr>
        <w:t xml:space="preserve"> </w:t>
      </w:r>
      <w:r w:rsidRPr="00507596">
        <w:rPr>
          <w:rFonts w:cs="Arial"/>
          <w:color w:val="333333"/>
        </w:rPr>
        <w:t>Udstedelsesdatoen for fakturaen skal være identisk med den dato, hvor fakturaen udskrives.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0F74" w14:textId="795026C6" w:rsidR="00C637A9" w:rsidRDefault="00C637A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17"/>
      <w:gridCol w:w="3118"/>
      <w:gridCol w:w="3119"/>
    </w:tblGrid>
    <w:tr w:rsidR="00C637A9" w14:paraId="6535475A" w14:textId="77777777">
      <w:tc>
        <w:tcPr>
          <w:tcW w:w="3259" w:type="dxa"/>
        </w:tcPr>
        <w:p w14:paraId="5871399B" w14:textId="4E1C4964" w:rsidR="00C637A9" w:rsidRDefault="00C637A9">
          <w:pPr>
            <w:pStyle w:val="Sidehoved"/>
          </w:pPr>
          <w:r>
            <w:br/>
          </w:r>
        </w:p>
      </w:tc>
      <w:tc>
        <w:tcPr>
          <w:tcW w:w="3259" w:type="dxa"/>
        </w:tcPr>
        <w:p w14:paraId="0ABBD19E" w14:textId="77777777" w:rsidR="00C637A9" w:rsidRDefault="00C637A9">
          <w:pPr>
            <w:pStyle w:val="Sidehoved"/>
          </w:pPr>
        </w:p>
      </w:tc>
      <w:tc>
        <w:tcPr>
          <w:tcW w:w="3260" w:type="dxa"/>
        </w:tcPr>
        <w:p w14:paraId="626559DC" w14:textId="77777777" w:rsidR="00C637A9" w:rsidRDefault="00C637A9">
          <w:pPr>
            <w:pStyle w:val="Sidehoved"/>
          </w:pPr>
        </w:p>
      </w:tc>
    </w:tr>
  </w:tbl>
  <w:p w14:paraId="47FF4041" w14:textId="12EC7DBB" w:rsidR="00C637A9" w:rsidRDefault="00C637A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5DF4" w14:textId="4F7C943F" w:rsidR="00C637A9" w:rsidRPr="002A25E5" w:rsidRDefault="00C637A9" w:rsidP="00E12935">
    <w:pPr>
      <w:pStyle w:val="Sidehoved"/>
      <w:spacing w:before="360"/>
      <w:rPr>
        <w:b/>
        <w:sz w:val="40"/>
        <w:szCs w:val="40"/>
      </w:rPr>
    </w:pPr>
    <w:r>
      <w:rPr>
        <w:noProof/>
      </w:rPr>
      <w:drawing>
        <wp:anchor distT="0" distB="0" distL="114300" distR="114300" simplePos="0" relativeHeight="251659776" behindDoc="0" locked="0" layoutInCell="1" allowOverlap="1" wp14:anchorId="06DC033C" wp14:editId="4174D250">
          <wp:simplePos x="0" y="0"/>
          <wp:positionH relativeFrom="page">
            <wp:posOffset>5256530</wp:posOffset>
          </wp:positionH>
          <wp:positionV relativeFrom="page">
            <wp:posOffset>791845</wp:posOffset>
          </wp:positionV>
          <wp:extent cx="2305080" cy="676440"/>
          <wp:effectExtent l="0" t="0" r="0" b="9525"/>
          <wp:wrapNone/>
          <wp:docPr id="5" name="Billede 5" descr="Dansk Energi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k Energi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80" cy="676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C78431"/>
    <w:multiLevelType w:val="hybridMultilevel"/>
    <w:tmpl w:val="C16D67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140FE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92E37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D1A6D1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C7CB6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98E8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8AE1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A001D2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87A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1D40D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08CDB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7B28732"/>
    <w:lvl w:ilvl="0">
      <w:start w:val="1"/>
      <w:numFmt w:val="decimal"/>
      <w:lvlRestart w:val="0"/>
      <w:lvlText w:val="%1."/>
      <w:lvlJc w:val="left"/>
      <w:pPr>
        <w:tabs>
          <w:tab w:val="num" w:pos="964"/>
        </w:tabs>
        <w:ind w:left="964" w:hanging="964"/>
      </w:pPr>
      <w:rPr>
        <w:rFonts w:ascii="Arial" w:hAnsi="Arial" w:cs="Arial" w:hint="default"/>
        <w:b w:val="0"/>
        <w:i w:val="0"/>
        <w:sz w:val="20"/>
        <w:u w:val="none"/>
      </w:rPr>
    </w:lvl>
    <w:lvl w:ilvl="1">
      <w:start w:val="1"/>
      <w:numFmt w:val="decimal"/>
      <w:lvlText w:val="%1.%2"/>
      <w:lvlJc w:val="left"/>
      <w:pPr>
        <w:tabs>
          <w:tab w:val="num" w:pos="964"/>
        </w:tabs>
        <w:ind w:left="964" w:hanging="964"/>
      </w:pPr>
      <w:rPr>
        <w:rFonts w:ascii="Arial" w:hAnsi="Arial" w:cs="Arial" w:hint="default"/>
        <w:b w:val="0"/>
        <w:i w:val="0"/>
        <w:sz w:val="20"/>
        <w:u w:val="none"/>
      </w:rPr>
    </w:lvl>
    <w:lvl w:ilvl="2">
      <w:start w:val="1"/>
      <w:numFmt w:val="decimal"/>
      <w:lvlText w:val="%1.%2.%3"/>
      <w:lvlJc w:val="left"/>
      <w:pPr>
        <w:tabs>
          <w:tab w:val="num" w:pos="964"/>
        </w:tabs>
        <w:ind w:left="964" w:hanging="964"/>
      </w:pPr>
      <w:rPr>
        <w:rFonts w:ascii="Arial" w:hAnsi="Arial" w:cs="Arial" w:hint="default"/>
        <w:b w:val="0"/>
        <w:i w:val="0"/>
        <w:sz w:val="20"/>
        <w:szCs w:val="20"/>
        <w:u w:val="none"/>
      </w:rPr>
    </w:lvl>
    <w:lvl w:ilvl="3">
      <w:start w:val="1"/>
      <w:numFmt w:val="decimal"/>
      <w:lvlText w:val="%1.%2.%3.%4"/>
      <w:lvlJc w:val="left"/>
      <w:pPr>
        <w:tabs>
          <w:tab w:val="num" w:pos="964"/>
        </w:tabs>
        <w:ind w:left="964" w:hanging="964"/>
      </w:pPr>
      <w:rPr>
        <w:rFonts w:ascii="Arial" w:hAnsi="Arial" w:cs="Arial" w:hint="default"/>
        <w:b w:val="0"/>
        <w:i w:val="0"/>
        <w:sz w:val="20"/>
        <w:u w:val="none"/>
      </w:rPr>
    </w:lvl>
    <w:lvl w:ilvl="4">
      <w:start w:val="1"/>
      <w:numFmt w:val="decimal"/>
      <w:lvlText w:val="%1.%2.%3.%4.%5"/>
      <w:lvlJc w:val="left"/>
      <w:pPr>
        <w:tabs>
          <w:tab w:val="num" w:pos="964"/>
        </w:tabs>
        <w:ind w:left="964" w:hanging="964"/>
      </w:pPr>
      <w:rPr>
        <w:rFonts w:ascii="Verdana" w:hAnsi="Verdana" w:cs="Times New Roman" w:hint="default"/>
        <w:b w:val="0"/>
        <w:i w:val="0"/>
        <w:sz w:val="16"/>
        <w:u w:val="none"/>
      </w:rPr>
    </w:lvl>
    <w:lvl w:ilvl="5">
      <w:start w:val="1"/>
      <w:numFmt w:val="decimal"/>
      <w:lvlText w:val="%1.%2.%3.%4.%5.%6"/>
      <w:lvlJc w:val="left"/>
      <w:pPr>
        <w:tabs>
          <w:tab w:val="num" w:pos="1440"/>
        </w:tabs>
        <w:ind w:left="964" w:hanging="964"/>
      </w:pPr>
      <w:rPr>
        <w:rFonts w:ascii="Verdana" w:hAnsi="Verdana" w:cs="Times New Roman" w:hint="default"/>
        <w:b w:val="0"/>
        <w:i w:val="0"/>
        <w:sz w:val="16"/>
        <w:u w:val="none"/>
      </w:rPr>
    </w:lvl>
    <w:lvl w:ilvl="6">
      <w:start w:val="1"/>
      <w:numFmt w:val="decimal"/>
      <w:lvlText w:val="%1.%2.%3.%4.%5.%6.%7"/>
      <w:lvlJc w:val="left"/>
      <w:pPr>
        <w:tabs>
          <w:tab w:val="num" w:pos="1440"/>
        </w:tabs>
        <w:ind w:left="964" w:hanging="964"/>
      </w:pPr>
      <w:rPr>
        <w:rFonts w:ascii="Verdana" w:hAnsi="Verdana" w:cs="Times New Roman" w:hint="default"/>
        <w:b w:val="0"/>
        <w:i w:val="0"/>
        <w:sz w:val="16"/>
        <w:u w:val="none"/>
      </w:rPr>
    </w:lvl>
    <w:lvl w:ilvl="7">
      <w:start w:val="1"/>
      <w:numFmt w:val="decimal"/>
      <w:lvlText w:val="%1.%2.%3.%4.%5.%6.%7.%8"/>
      <w:lvlJc w:val="left"/>
      <w:pPr>
        <w:tabs>
          <w:tab w:val="num" w:pos="1797"/>
        </w:tabs>
        <w:ind w:left="964" w:hanging="964"/>
      </w:pPr>
      <w:rPr>
        <w:rFonts w:ascii="Verdana" w:hAnsi="Verdana" w:cs="Times New Roman" w:hint="default"/>
        <w:b w:val="0"/>
        <w:i w:val="0"/>
        <w:sz w:val="16"/>
        <w:u w:val="none"/>
      </w:rPr>
    </w:lvl>
    <w:lvl w:ilvl="8">
      <w:start w:val="1"/>
      <w:numFmt w:val="decimal"/>
      <w:lvlText w:val="%1.%2.%3.%4.%5.%6.%7.%8.%9"/>
      <w:lvlJc w:val="left"/>
      <w:pPr>
        <w:tabs>
          <w:tab w:val="num" w:pos="2160"/>
        </w:tabs>
        <w:ind w:left="964" w:hanging="964"/>
      </w:pPr>
      <w:rPr>
        <w:rFonts w:ascii="Verdana" w:hAnsi="Verdana" w:cs="Times New Roman" w:hint="default"/>
        <w:b w:val="0"/>
        <w:i w:val="0"/>
        <w:sz w:val="16"/>
        <w:u w:val="none"/>
      </w:rPr>
    </w:lvl>
  </w:abstractNum>
  <w:abstractNum w:abstractNumId="12" w15:restartNumberingAfterBreak="0">
    <w:nsid w:val="0D482DFE"/>
    <w:multiLevelType w:val="hybridMultilevel"/>
    <w:tmpl w:val="2C843006"/>
    <w:lvl w:ilvl="0" w:tplc="DE9EDF6E">
      <w:start w:val="1"/>
      <w:numFmt w:val="lowerLetter"/>
      <w:lvlText w:val="%1)"/>
      <w:lvlJc w:val="left"/>
      <w:pPr>
        <w:ind w:left="1504" w:hanging="360"/>
      </w:pPr>
      <w:rPr>
        <w:rFonts w:hint="default"/>
      </w:rPr>
    </w:lvl>
    <w:lvl w:ilvl="1" w:tplc="04060019" w:tentative="1">
      <w:start w:val="1"/>
      <w:numFmt w:val="lowerLetter"/>
      <w:lvlText w:val="%2."/>
      <w:lvlJc w:val="left"/>
      <w:pPr>
        <w:ind w:left="2224" w:hanging="360"/>
      </w:pPr>
    </w:lvl>
    <w:lvl w:ilvl="2" w:tplc="0406001B" w:tentative="1">
      <w:start w:val="1"/>
      <w:numFmt w:val="lowerRoman"/>
      <w:lvlText w:val="%3."/>
      <w:lvlJc w:val="right"/>
      <w:pPr>
        <w:ind w:left="2944" w:hanging="180"/>
      </w:pPr>
    </w:lvl>
    <w:lvl w:ilvl="3" w:tplc="0406000F" w:tentative="1">
      <w:start w:val="1"/>
      <w:numFmt w:val="decimal"/>
      <w:lvlText w:val="%4."/>
      <w:lvlJc w:val="left"/>
      <w:pPr>
        <w:ind w:left="3664" w:hanging="360"/>
      </w:pPr>
    </w:lvl>
    <w:lvl w:ilvl="4" w:tplc="04060019" w:tentative="1">
      <w:start w:val="1"/>
      <w:numFmt w:val="lowerLetter"/>
      <w:lvlText w:val="%5."/>
      <w:lvlJc w:val="left"/>
      <w:pPr>
        <w:ind w:left="4384" w:hanging="360"/>
      </w:pPr>
    </w:lvl>
    <w:lvl w:ilvl="5" w:tplc="0406001B" w:tentative="1">
      <w:start w:val="1"/>
      <w:numFmt w:val="lowerRoman"/>
      <w:lvlText w:val="%6."/>
      <w:lvlJc w:val="right"/>
      <w:pPr>
        <w:ind w:left="5104" w:hanging="180"/>
      </w:pPr>
    </w:lvl>
    <w:lvl w:ilvl="6" w:tplc="0406000F" w:tentative="1">
      <w:start w:val="1"/>
      <w:numFmt w:val="decimal"/>
      <w:lvlText w:val="%7."/>
      <w:lvlJc w:val="left"/>
      <w:pPr>
        <w:ind w:left="5824" w:hanging="360"/>
      </w:pPr>
    </w:lvl>
    <w:lvl w:ilvl="7" w:tplc="04060019" w:tentative="1">
      <w:start w:val="1"/>
      <w:numFmt w:val="lowerLetter"/>
      <w:lvlText w:val="%8."/>
      <w:lvlJc w:val="left"/>
      <w:pPr>
        <w:ind w:left="6544" w:hanging="360"/>
      </w:pPr>
    </w:lvl>
    <w:lvl w:ilvl="8" w:tplc="0406001B" w:tentative="1">
      <w:start w:val="1"/>
      <w:numFmt w:val="lowerRoman"/>
      <w:lvlText w:val="%9."/>
      <w:lvlJc w:val="right"/>
      <w:pPr>
        <w:ind w:left="7264" w:hanging="180"/>
      </w:pPr>
    </w:lvl>
  </w:abstractNum>
  <w:abstractNum w:abstractNumId="13" w15:restartNumberingAfterBreak="0">
    <w:nsid w:val="13B70A00"/>
    <w:multiLevelType w:val="hybridMultilevel"/>
    <w:tmpl w:val="CC04474E"/>
    <w:lvl w:ilvl="0" w:tplc="04060017">
      <w:start w:val="1"/>
      <w:numFmt w:val="lowerLetter"/>
      <w:lvlText w:val="%1)"/>
      <w:lvlJc w:val="left"/>
      <w:pPr>
        <w:ind w:left="1684" w:hanging="360"/>
      </w:pPr>
    </w:lvl>
    <w:lvl w:ilvl="1" w:tplc="04060019" w:tentative="1">
      <w:start w:val="1"/>
      <w:numFmt w:val="lowerLetter"/>
      <w:lvlText w:val="%2."/>
      <w:lvlJc w:val="left"/>
      <w:pPr>
        <w:ind w:left="2404" w:hanging="360"/>
      </w:pPr>
    </w:lvl>
    <w:lvl w:ilvl="2" w:tplc="0406001B">
      <w:start w:val="1"/>
      <w:numFmt w:val="lowerRoman"/>
      <w:lvlText w:val="%3."/>
      <w:lvlJc w:val="right"/>
      <w:pPr>
        <w:ind w:left="3124" w:hanging="180"/>
      </w:pPr>
    </w:lvl>
    <w:lvl w:ilvl="3" w:tplc="0406000F" w:tentative="1">
      <w:start w:val="1"/>
      <w:numFmt w:val="decimal"/>
      <w:lvlText w:val="%4."/>
      <w:lvlJc w:val="left"/>
      <w:pPr>
        <w:ind w:left="3844" w:hanging="360"/>
      </w:pPr>
    </w:lvl>
    <w:lvl w:ilvl="4" w:tplc="04060019" w:tentative="1">
      <w:start w:val="1"/>
      <w:numFmt w:val="lowerLetter"/>
      <w:lvlText w:val="%5."/>
      <w:lvlJc w:val="left"/>
      <w:pPr>
        <w:ind w:left="4564" w:hanging="360"/>
      </w:pPr>
    </w:lvl>
    <w:lvl w:ilvl="5" w:tplc="0406001B" w:tentative="1">
      <w:start w:val="1"/>
      <w:numFmt w:val="lowerRoman"/>
      <w:lvlText w:val="%6."/>
      <w:lvlJc w:val="right"/>
      <w:pPr>
        <w:ind w:left="5284" w:hanging="180"/>
      </w:pPr>
    </w:lvl>
    <w:lvl w:ilvl="6" w:tplc="0406000F" w:tentative="1">
      <w:start w:val="1"/>
      <w:numFmt w:val="decimal"/>
      <w:lvlText w:val="%7."/>
      <w:lvlJc w:val="left"/>
      <w:pPr>
        <w:ind w:left="6004" w:hanging="360"/>
      </w:pPr>
    </w:lvl>
    <w:lvl w:ilvl="7" w:tplc="04060019" w:tentative="1">
      <w:start w:val="1"/>
      <w:numFmt w:val="lowerLetter"/>
      <w:lvlText w:val="%8."/>
      <w:lvlJc w:val="left"/>
      <w:pPr>
        <w:ind w:left="6724" w:hanging="360"/>
      </w:pPr>
    </w:lvl>
    <w:lvl w:ilvl="8" w:tplc="0406001B" w:tentative="1">
      <w:start w:val="1"/>
      <w:numFmt w:val="lowerRoman"/>
      <w:lvlText w:val="%9."/>
      <w:lvlJc w:val="right"/>
      <w:pPr>
        <w:ind w:left="7444" w:hanging="180"/>
      </w:pPr>
    </w:lvl>
  </w:abstractNum>
  <w:abstractNum w:abstractNumId="14" w15:restartNumberingAfterBreak="0">
    <w:nsid w:val="164B0300"/>
    <w:multiLevelType w:val="singleLevel"/>
    <w:tmpl w:val="611870F0"/>
    <w:lvl w:ilvl="0">
      <w:start w:val="1"/>
      <w:numFmt w:val="none"/>
      <w:pStyle w:val="Opstilmad-re-zu"/>
      <w:suff w:val="nothing"/>
      <w:lvlText w:val="ad "/>
      <w:lvlJc w:val="left"/>
      <w:pPr>
        <w:tabs>
          <w:tab w:val="num" w:pos="0"/>
        </w:tabs>
        <w:ind w:left="0" w:firstLine="0"/>
      </w:pPr>
      <w:rPr>
        <w:rFonts w:hint="default"/>
        <w:b w:val="0"/>
        <w:i w:val="0"/>
        <w:u w:val="single"/>
      </w:rPr>
    </w:lvl>
  </w:abstractNum>
  <w:abstractNum w:abstractNumId="15" w15:restartNumberingAfterBreak="0">
    <w:nsid w:val="1ACE0272"/>
    <w:multiLevelType w:val="hybridMultilevel"/>
    <w:tmpl w:val="BF247E72"/>
    <w:lvl w:ilvl="0" w:tplc="04060017">
      <w:start w:val="1"/>
      <w:numFmt w:val="lowerLetter"/>
      <w:lvlText w:val="%1)"/>
      <w:lvlJc w:val="left"/>
      <w:pPr>
        <w:ind w:left="1324" w:hanging="360"/>
      </w:pPr>
      <w:rPr>
        <w:rFonts w:hint="default"/>
      </w:rPr>
    </w:lvl>
    <w:lvl w:ilvl="1" w:tplc="04060019">
      <w:start w:val="1"/>
      <w:numFmt w:val="lowerLetter"/>
      <w:lvlText w:val="%2."/>
      <w:lvlJc w:val="left"/>
      <w:pPr>
        <w:ind w:left="2044" w:hanging="360"/>
      </w:pPr>
    </w:lvl>
    <w:lvl w:ilvl="2" w:tplc="0406001B" w:tentative="1">
      <w:start w:val="1"/>
      <w:numFmt w:val="lowerRoman"/>
      <w:lvlText w:val="%3."/>
      <w:lvlJc w:val="right"/>
      <w:pPr>
        <w:ind w:left="2764" w:hanging="180"/>
      </w:pPr>
    </w:lvl>
    <w:lvl w:ilvl="3" w:tplc="0406000F" w:tentative="1">
      <w:start w:val="1"/>
      <w:numFmt w:val="decimal"/>
      <w:lvlText w:val="%4."/>
      <w:lvlJc w:val="left"/>
      <w:pPr>
        <w:ind w:left="3484" w:hanging="360"/>
      </w:pPr>
    </w:lvl>
    <w:lvl w:ilvl="4" w:tplc="04060019" w:tentative="1">
      <w:start w:val="1"/>
      <w:numFmt w:val="lowerLetter"/>
      <w:lvlText w:val="%5."/>
      <w:lvlJc w:val="left"/>
      <w:pPr>
        <w:ind w:left="4204" w:hanging="360"/>
      </w:pPr>
    </w:lvl>
    <w:lvl w:ilvl="5" w:tplc="0406001B" w:tentative="1">
      <w:start w:val="1"/>
      <w:numFmt w:val="lowerRoman"/>
      <w:lvlText w:val="%6."/>
      <w:lvlJc w:val="right"/>
      <w:pPr>
        <w:ind w:left="4924" w:hanging="180"/>
      </w:pPr>
    </w:lvl>
    <w:lvl w:ilvl="6" w:tplc="0406000F" w:tentative="1">
      <w:start w:val="1"/>
      <w:numFmt w:val="decimal"/>
      <w:lvlText w:val="%7."/>
      <w:lvlJc w:val="left"/>
      <w:pPr>
        <w:ind w:left="5644" w:hanging="360"/>
      </w:pPr>
    </w:lvl>
    <w:lvl w:ilvl="7" w:tplc="04060019" w:tentative="1">
      <w:start w:val="1"/>
      <w:numFmt w:val="lowerLetter"/>
      <w:lvlText w:val="%8."/>
      <w:lvlJc w:val="left"/>
      <w:pPr>
        <w:ind w:left="6364" w:hanging="360"/>
      </w:pPr>
    </w:lvl>
    <w:lvl w:ilvl="8" w:tplc="0406001B" w:tentative="1">
      <w:start w:val="1"/>
      <w:numFmt w:val="lowerRoman"/>
      <w:lvlText w:val="%9."/>
      <w:lvlJc w:val="right"/>
      <w:pPr>
        <w:ind w:left="7084" w:hanging="180"/>
      </w:pPr>
    </w:lvl>
  </w:abstractNum>
  <w:abstractNum w:abstractNumId="16" w15:restartNumberingAfterBreak="0">
    <w:nsid w:val="1D341544"/>
    <w:multiLevelType w:val="hybridMultilevel"/>
    <w:tmpl w:val="822C7590"/>
    <w:lvl w:ilvl="0" w:tplc="04060001">
      <w:start w:val="1"/>
      <w:numFmt w:val="bullet"/>
      <w:lvlText w:val=""/>
      <w:lvlJc w:val="left"/>
      <w:pPr>
        <w:ind w:left="3360" w:hanging="360"/>
      </w:pPr>
      <w:rPr>
        <w:rFonts w:ascii="Symbol" w:hAnsi="Symbol" w:hint="default"/>
      </w:rPr>
    </w:lvl>
    <w:lvl w:ilvl="1" w:tplc="04060003" w:tentative="1">
      <w:start w:val="1"/>
      <w:numFmt w:val="bullet"/>
      <w:lvlText w:val="o"/>
      <w:lvlJc w:val="left"/>
      <w:pPr>
        <w:ind w:left="4080" w:hanging="360"/>
      </w:pPr>
      <w:rPr>
        <w:rFonts w:ascii="Courier New" w:hAnsi="Courier New" w:cs="Courier New" w:hint="default"/>
      </w:rPr>
    </w:lvl>
    <w:lvl w:ilvl="2" w:tplc="04060005" w:tentative="1">
      <w:start w:val="1"/>
      <w:numFmt w:val="bullet"/>
      <w:lvlText w:val=""/>
      <w:lvlJc w:val="left"/>
      <w:pPr>
        <w:ind w:left="4800" w:hanging="360"/>
      </w:pPr>
      <w:rPr>
        <w:rFonts w:ascii="Wingdings" w:hAnsi="Wingdings" w:hint="default"/>
      </w:rPr>
    </w:lvl>
    <w:lvl w:ilvl="3" w:tplc="04060001" w:tentative="1">
      <w:start w:val="1"/>
      <w:numFmt w:val="bullet"/>
      <w:lvlText w:val=""/>
      <w:lvlJc w:val="left"/>
      <w:pPr>
        <w:ind w:left="5520" w:hanging="360"/>
      </w:pPr>
      <w:rPr>
        <w:rFonts w:ascii="Symbol" w:hAnsi="Symbol" w:hint="default"/>
      </w:rPr>
    </w:lvl>
    <w:lvl w:ilvl="4" w:tplc="04060003" w:tentative="1">
      <w:start w:val="1"/>
      <w:numFmt w:val="bullet"/>
      <w:lvlText w:val="o"/>
      <w:lvlJc w:val="left"/>
      <w:pPr>
        <w:ind w:left="6240" w:hanging="360"/>
      </w:pPr>
      <w:rPr>
        <w:rFonts w:ascii="Courier New" w:hAnsi="Courier New" w:cs="Courier New" w:hint="default"/>
      </w:rPr>
    </w:lvl>
    <w:lvl w:ilvl="5" w:tplc="04060005" w:tentative="1">
      <w:start w:val="1"/>
      <w:numFmt w:val="bullet"/>
      <w:lvlText w:val=""/>
      <w:lvlJc w:val="left"/>
      <w:pPr>
        <w:ind w:left="6960" w:hanging="360"/>
      </w:pPr>
      <w:rPr>
        <w:rFonts w:ascii="Wingdings" w:hAnsi="Wingdings" w:hint="default"/>
      </w:rPr>
    </w:lvl>
    <w:lvl w:ilvl="6" w:tplc="04060001" w:tentative="1">
      <w:start w:val="1"/>
      <w:numFmt w:val="bullet"/>
      <w:lvlText w:val=""/>
      <w:lvlJc w:val="left"/>
      <w:pPr>
        <w:ind w:left="7680" w:hanging="360"/>
      </w:pPr>
      <w:rPr>
        <w:rFonts w:ascii="Symbol" w:hAnsi="Symbol" w:hint="default"/>
      </w:rPr>
    </w:lvl>
    <w:lvl w:ilvl="7" w:tplc="04060003" w:tentative="1">
      <w:start w:val="1"/>
      <w:numFmt w:val="bullet"/>
      <w:lvlText w:val="o"/>
      <w:lvlJc w:val="left"/>
      <w:pPr>
        <w:ind w:left="8400" w:hanging="360"/>
      </w:pPr>
      <w:rPr>
        <w:rFonts w:ascii="Courier New" w:hAnsi="Courier New" w:cs="Courier New" w:hint="default"/>
      </w:rPr>
    </w:lvl>
    <w:lvl w:ilvl="8" w:tplc="04060005" w:tentative="1">
      <w:start w:val="1"/>
      <w:numFmt w:val="bullet"/>
      <w:lvlText w:val=""/>
      <w:lvlJc w:val="left"/>
      <w:pPr>
        <w:ind w:left="9120" w:hanging="360"/>
      </w:pPr>
      <w:rPr>
        <w:rFonts w:ascii="Wingdings" w:hAnsi="Wingdings" w:hint="default"/>
      </w:rPr>
    </w:lvl>
  </w:abstractNum>
  <w:abstractNum w:abstractNumId="17" w15:restartNumberingAfterBreak="0">
    <w:nsid w:val="23886271"/>
    <w:multiLevelType w:val="singleLevel"/>
    <w:tmpl w:val="5D24B62E"/>
    <w:lvl w:ilvl="0">
      <w:start w:val="1"/>
      <w:numFmt w:val="none"/>
      <w:pStyle w:val="Opstilmat-that-dass"/>
      <w:lvlText w:val="%1at"/>
      <w:lvlJc w:val="left"/>
      <w:pPr>
        <w:tabs>
          <w:tab w:val="num" w:pos="567"/>
        </w:tabs>
        <w:ind w:left="567" w:hanging="567"/>
      </w:pPr>
      <w:rPr>
        <w:rFonts w:hint="default"/>
        <w:b w:val="0"/>
        <w:i w:val="0"/>
        <w:u w:val="words"/>
      </w:rPr>
    </w:lvl>
  </w:abstractNum>
  <w:abstractNum w:abstractNumId="18" w15:restartNumberingAfterBreak="0">
    <w:nsid w:val="2898196F"/>
    <w:multiLevelType w:val="hybridMultilevel"/>
    <w:tmpl w:val="F1526AB4"/>
    <w:lvl w:ilvl="0" w:tplc="04060017">
      <w:start w:val="1"/>
      <w:numFmt w:val="lowerLetter"/>
      <w:lvlText w:val="%1)"/>
      <w:lvlJc w:val="left"/>
      <w:pPr>
        <w:ind w:left="1854" w:hanging="360"/>
      </w:pPr>
    </w:lvl>
    <w:lvl w:ilvl="1" w:tplc="04060019" w:tentative="1">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19" w15:restartNumberingAfterBreak="0">
    <w:nsid w:val="2CFE4557"/>
    <w:multiLevelType w:val="hybridMultilevel"/>
    <w:tmpl w:val="DBD8AC60"/>
    <w:lvl w:ilvl="0" w:tplc="04060017">
      <w:start w:val="1"/>
      <w:numFmt w:val="lowerLetter"/>
      <w:lvlText w:val="%1)"/>
      <w:lvlJc w:val="left"/>
      <w:pPr>
        <w:ind w:left="1684" w:hanging="720"/>
      </w:pPr>
      <w:rPr>
        <w:rFonts w:hint="default"/>
      </w:rPr>
    </w:lvl>
    <w:lvl w:ilvl="1" w:tplc="04060019" w:tentative="1">
      <w:start w:val="1"/>
      <w:numFmt w:val="lowerLetter"/>
      <w:lvlText w:val="%2."/>
      <w:lvlJc w:val="left"/>
      <w:pPr>
        <w:ind w:left="2044" w:hanging="360"/>
      </w:pPr>
    </w:lvl>
    <w:lvl w:ilvl="2" w:tplc="0406001B" w:tentative="1">
      <w:start w:val="1"/>
      <w:numFmt w:val="lowerRoman"/>
      <w:lvlText w:val="%3."/>
      <w:lvlJc w:val="right"/>
      <w:pPr>
        <w:ind w:left="2764" w:hanging="180"/>
      </w:pPr>
    </w:lvl>
    <w:lvl w:ilvl="3" w:tplc="0406000F" w:tentative="1">
      <w:start w:val="1"/>
      <w:numFmt w:val="decimal"/>
      <w:lvlText w:val="%4."/>
      <w:lvlJc w:val="left"/>
      <w:pPr>
        <w:ind w:left="3484" w:hanging="360"/>
      </w:pPr>
    </w:lvl>
    <w:lvl w:ilvl="4" w:tplc="04060019" w:tentative="1">
      <w:start w:val="1"/>
      <w:numFmt w:val="lowerLetter"/>
      <w:lvlText w:val="%5."/>
      <w:lvlJc w:val="left"/>
      <w:pPr>
        <w:ind w:left="4204" w:hanging="360"/>
      </w:pPr>
    </w:lvl>
    <w:lvl w:ilvl="5" w:tplc="0406001B" w:tentative="1">
      <w:start w:val="1"/>
      <w:numFmt w:val="lowerRoman"/>
      <w:lvlText w:val="%6."/>
      <w:lvlJc w:val="right"/>
      <w:pPr>
        <w:ind w:left="4924" w:hanging="180"/>
      </w:pPr>
    </w:lvl>
    <w:lvl w:ilvl="6" w:tplc="0406000F" w:tentative="1">
      <w:start w:val="1"/>
      <w:numFmt w:val="decimal"/>
      <w:lvlText w:val="%7."/>
      <w:lvlJc w:val="left"/>
      <w:pPr>
        <w:ind w:left="5644" w:hanging="360"/>
      </w:pPr>
    </w:lvl>
    <w:lvl w:ilvl="7" w:tplc="04060019" w:tentative="1">
      <w:start w:val="1"/>
      <w:numFmt w:val="lowerLetter"/>
      <w:lvlText w:val="%8."/>
      <w:lvlJc w:val="left"/>
      <w:pPr>
        <w:ind w:left="6364" w:hanging="360"/>
      </w:pPr>
    </w:lvl>
    <w:lvl w:ilvl="8" w:tplc="0406001B" w:tentative="1">
      <w:start w:val="1"/>
      <w:numFmt w:val="lowerRoman"/>
      <w:lvlText w:val="%9."/>
      <w:lvlJc w:val="right"/>
      <w:pPr>
        <w:ind w:left="7084" w:hanging="180"/>
      </w:pPr>
    </w:lvl>
  </w:abstractNum>
  <w:abstractNum w:abstractNumId="20" w15:restartNumberingAfterBreak="0">
    <w:nsid w:val="300731E7"/>
    <w:multiLevelType w:val="multilevel"/>
    <w:tmpl w:val="CFB870B0"/>
    <w:lvl w:ilvl="0">
      <w:start w:val="1"/>
      <w:numFmt w:val="lowerLetter"/>
      <w:pStyle w:val="Opstilmbogstav"/>
      <w:lvlText w:val="%1)"/>
      <w:lvlJc w:val="left"/>
      <w:pPr>
        <w:tabs>
          <w:tab w:val="num" w:pos="1531"/>
        </w:tabs>
        <w:ind w:left="1531" w:hanging="567"/>
      </w:pPr>
      <w:rPr>
        <w:rFonts w:ascii="Verdana" w:hAnsi="Verdana" w:hint="default"/>
        <w:b w:val="0"/>
        <w:i w:val="0"/>
      </w:rPr>
    </w:lvl>
    <w:lvl w:ilvl="1">
      <w:start w:val="1"/>
      <w:numFmt w:val="decimal"/>
      <w:lvlText w:val="%2."/>
      <w:lvlJc w:val="left"/>
      <w:pPr>
        <w:tabs>
          <w:tab w:val="num" w:pos="2098"/>
        </w:tabs>
        <w:ind w:left="2098" w:hanging="567"/>
      </w:pPr>
      <w:rPr>
        <w:rFonts w:ascii="Verdana" w:hAnsi="Verdana" w:hint="default"/>
        <w:b w:val="0"/>
        <w:i w:val="0"/>
      </w:rPr>
    </w:lvl>
    <w:lvl w:ilvl="2">
      <w:start w:val="1"/>
      <w:numFmt w:val="lowerRoman"/>
      <w:lvlText w:val="%3)"/>
      <w:lvlJc w:val="left"/>
      <w:pPr>
        <w:tabs>
          <w:tab w:val="num" w:pos="2818"/>
        </w:tabs>
        <w:ind w:left="2665" w:hanging="567"/>
      </w:pPr>
      <w:rPr>
        <w:rFonts w:ascii="Verdana" w:hAnsi="Verdana" w:hint="default"/>
        <w:b w:val="0"/>
        <w:i w:val="0"/>
      </w:rPr>
    </w:lvl>
    <w:lvl w:ilvl="3">
      <w:start w:val="1"/>
      <w:numFmt w:val="lowerLetter"/>
      <w:lvlText w:val="%4)"/>
      <w:lvlJc w:val="left"/>
      <w:pPr>
        <w:tabs>
          <w:tab w:val="num" w:pos="3232"/>
        </w:tabs>
        <w:ind w:left="3232" w:hanging="567"/>
      </w:pPr>
      <w:rPr>
        <w:rFonts w:ascii="Verdana" w:hAnsi="Verdana" w:hint="default"/>
        <w:b w:val="0"/>
        <w:i w:val="0"/>
      </w:rPr>
    </w:lvl>
    <w:lvl w:ilvl="4">
      <w:start w:val="1"/>
      <w:numFmt w:val="decimal"/>
      <w:lvlText w:val="(%5)"/>
      <w:lvlJc w:val="left"/>
      <w:pPr>
        <w:tabs>
          <w:tab w:val="num" w:pos="3799"/>
        </w:tabs>
        <w:ind w:left="3799" w:hanging="567"/>
      </w:pPr>
      <w:rPr>
        <w:rFonts w:ascii="Verdana" w:hAnsi="Verdana" w:hint="default"/>
        <w:b w:val="0"/>
        <w:i w:val="0"/>
      </w:rPr>
    </w:lvl>
    <w:lvl w:ilvl="5">
      <w:start w:val="1"/>
      <w:numFmt w:val="lowerLetter"/>
      <w:lvlText w:val="(%6)"/>
      <w:lvlJc w:val="left"/>
      <w:pPr>
        <w:tabs>
          <w:tab w:val="num" w:pos="4366"/>
        </w:tabs>
        <w:ind w:left="4366" w:hanging="567"/>
      </w:pPr>
      <w:rPr>
        <w:rFonts w:ascii="Verdana" w:hAnsi="Verdana" w:hint="default"/>
        <w:b w:val="0"/>
        <w:i w:val="0"/>
      </w:rPr>
    </w:lvl>
    <w:lvl w:ilvl="6">
      <w:start w:val="1"/>
      <w:numFmt w:val="lowerRoman"/>
      <w:lvlText w:val="(%7)"/>
      <w:lvlJc w:val="left"/>
      <w:pPr>
        <w:tabs>
          <w:tab w:val="num" w:pos="5086"/>
        </w:tabs>
        <w:ind w:left="4933" w:hanging="567"/>
      </w:pPr>
      <w:rPr>
        <w:rFonts w:ascii="Verdana" w:hAnsi="Verdana" w:hint="default"/>
        <w:b w:val="0"/>
        <w:i w:val="0"/>
      </w:rPr>
    </w:lvl>
    <w:lvl w:ilvl="7">
      <w:start w:val="1"/>
      <w:numFmt w:val="lowerLetter"/>
      <w:lvlText w:val="(%8)"/>
      <w:lvlJc w:val="left"/>
      <w:pPr>
        <w:tabs>
          <w:tab w:val="num" w:pos="5499"/>
        </w:tabs>
        <w:ind w:left="5499" w:hanging="566"/>
      </w:pPr>
      <w:rPr>
        <w:rFonts w:ascii="Verdana" w:hAnsi="Verdana" w:hint="default"/>
        <w:b w:val="0"/>
        <w:i w:val="0"/>
      </w:rPr>
    </w:lvl>
    <w:lvl w:ilvl="8">
      <w:start w:val="1"/>
      <w:numFmt w:val="lowerRoman"/>
      <w:lvlText w:val="(%9)"/>
      <w:lvlJc w:val="left"/>
      <w:pPr>
        <w:tabs>
          <w:tab w:val="num" w:pos="6219"/>
        </w:tabs>
        <w:ind w:left="6066" w:hanging="567"/>
      </w:pPr>
      <w:rPr>
        <w:rFonts w:ascii="Verdana" w:hAnsi="Verdana" w:hint="default"/>
        <w:b w:val="0"/>
        <w:i w:val="0"/>
      </w:rPr>
    </w:lvl>
  </w:abstractNum>
  <w:abstractNum w:abstractNumId="21" w15:restartNumberingAfterBreak="0">
    <w:nsid w:val="35A07ABB"/>
    <w:multiLevelType w:val="hybridMultilevel"/>
    <w:tmpl w:val="BF247E72"/>
    <w:lvl w:ilvl="0" w:tplc="04060017">
      <w:start w:val="1"/>
      <w:numFmt w:val="lowerLetter"/>
      <w:lvlText w:val="%1)"/>
      <w:lvlJc w:val="left"/>
      <w:pPr>
        <w:ind w:left="1854" w:hanging="360"/>
      </w:pPr>
      <w:rPr>
        <w:rFonts w:hint="default"/>
      </w:rPr>
    </w:lvl>
    <w:lvl w:ilvl="1" w:tplc="04060019">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22" w15:restartNumberingAfterBreak="0">
    <w:nsid w:val="38C756A2"/>
    <w:multiLevelType w:val="hybridMultilevel"/>
    <w:tmpl w:val="A5BEDE98"/>
    <w:lvl w:ilvl="0" w:tplc="04060017">
      <w:start w:val="1"/>
      <w:numFmt w:val="lowerLetter"/>
      <w:lvlText w:val="%1)"/>
      <w:lvlJc w:val="left"/>
      <w:pPr>
        <w:ind w:left="1924" w:hanging="720"/>
      </w:pPr>
      <w:rPr>
        <w:rFonts w:hint="default"/>
      </w:rPr>
    </w:lvl>
    <w:lvl w:ilvl="1" w:tplc="04060019" w:tentative="1">
      <w:start w:val="1"/>
      <w:numFmt w:val="lowerLetter"/>
      <w:lvlText w:val="%2."/>
      <w:lvlJc w:val="left"/>
      <w:pPr>
        <w:ind w:left="2284" w:hanging="360"/>
      </w:pPr>
    </w:lvl>
    <w:lvl w:ilvl="2" w:tplc="0406001B" w:tentative="1">
      <w:start w:val="1"/>
      <w:numFmt w:val="lowerRoman"/>
      <w:lvlText w:val="%3."/>
      <w:lvlJc w:val="right"/>
      <w:pPr>
        <w:ind w:left="3004" w:hanging="180"/>
      </w:pPr>
    </w:lvl>
    <w:lvl w:ilvl="3" w:tplc="0406000F" w:tentative="1">
      <w:start w:val="1"/>
      <w:numFmt w:val="decimal"/>
      <w:lvlText w:val="%4."/>
      <w:lvlJc w:val="left"/>
      <w:pPr>
        <w:ind w:left="3724" w:hanging="360"/>
      </w:pPr>
    </w:lvl>
    <w:lvl w:ilvl="4" w:tplc="04060019" w:tentative="1">
      <w:start w:val="1"/>
      <w:numFmt w:val="lowerLetter"/>
      <w:lvlText w:val="%5."/>
      <w:lvlJc w:val="left"/>
      <w:pPr>
        <w:ind w:left="4444" w:hanging="360"/>
      </w:pPr>
    </w:lvl>
    <w:lvl w:ilvl="5" w:tplc="0406001B" w:tentative="1">
      <w:start w:val="1"/>
      <w:numFmt w:val="lowerRoman"/>
      <w:lvlText w:val="%6."/>
      <w:lvlJc w:val="right"/>
      <w:pPr>
        <w:ind w:left="5164" w:hanging="180"/>
      </w:pPr>
    </w:lvl>
    <w:lvl w:ilvl="6" w:tplc="0406000F" w:tentative="1">
      <w:start w:val="1"/>
      <w:numFmt w:val="decimal"/>
      <w:lvlText w:val="%7."/>
      <w:lvlJc w:val="left"/>
      <w:pPr>
        <w:ind w:left="5884" w:hanging="360"/>
      </w:pPr>
    </w:lvl>
    <w:lvl w:ilvl="7" w:tplc="04060019" w:tentative="1">
      <w:start w:val="1"/>
      <w:numFmt w:val="lowerLetter"/>
      <w:lvlText w:val="%8."/>
      <w:lvlJc w:val="left"/>
      <w:pPr>
        <w:ind w:left="6604" w:hanging="360"/>
      </w:pPr>
    </w:lvl>
    <w:lvl w:ilvl="8" w:tplc="0406001B" w:tentative="1">
      <w:start w:val="1"/>
      <w:numFmt w:val="lowerRoman"/>
      <w:lvlText w:val="%9."/>
      <w:lvlJc w:val="right"/>
      <w:pPr>
        <w:ind w:left="7324" w:hanging="180"/>
      </w:pPr>
    </w:lvl>
  </w:abstractNum>
  <w:abstractNum w:abstractNumId="23" w15:restartNumberingAfterBreak="0">
    <w:nsid w:val="3A0808DC"/>
    <w:multiLevelType w:val="multilevel"/>
    <w:tmpl w:val="7A7A2CD4"/>
    <w:lvl w:ilvl="0">
      <w:start w:val="1"/>
      <w:numFmt w:val="decimal"/>
      <w:pStyle w:val="Opstilmtal"/>
      <w:lvlText w:val="%1."/>
      <w:lvlJc w:val="left"/>
      <w:pPr>
        <w:tabs>
          <w:tab w:val="num" w:pos="1531"/>
        </w:tabs>
        <w:ind w:left="1531" w:hanging="567"/>
      </w:pPr>
    </w:lvl>
    <w:lvl w:ilvl="1">
      <w:start w:val="1"/>
      <w:numFmt w:val="lowerLetter"/>
      <w:lvlText w:val="%2)"/>
      <w:lvlJc w:val="left"/>
      <w:pPr>
        <w:tabs>
          <w:tab w:val="num" w:pos="2098"/>
        </w:tabs>
        <w:ind w:left="2098" w:hanging="567"/>
      </w:pPr>
    </w:lvl>
    <w:lvl w:ilvl="2">
      <w:start w:val="1"/>
      <w:numFmt w:val="lowerRoman"/>
      <w:lvlText w:val="%3)"/>
      <w:lvlJc w:val="left"/>
      <w:pPr>
        <w:tabs>
          <w:tab w:val="num" w:pos="2665"/>
        </w:tabs>
        <w:ind w:left="2665" w:hanging="567"/>
      </w:pPr>
    </w:lvl>
    <w:lvl w:ilvl="3">
      <w:start w:val="1"/>
      <w:numFmt w:val="lowerLetter"/>
      <w:lvlText w:val="%4)"/>
      <w:lvlJc w:val="left"/>
      <w:pPr>
        <w:tabs>
          <w:tab w:val="num" w:pos="3232"/>
        </w:tabs>
        <w:ind w:left="3232" w:hanging="567"/>
      </w:pPr>
    </w:lvl>
    <w:lvl w:ilvl="4">
      <w:start w:val="1"/>
      <w:numFmt w:val="decimal"/>
      <w:lvlText w:val="(%5)"/>
      <w:lvlJc w:val="left"/>
      <w:pPr>
        <w:tabs>
          <w:tab w:val="num" w:pos="3799"/>
        </w:tabs>
        <w:ind w:left="3799" w:hanging="567"/>
      </w:pPr>
    </w:lvl>
    <w:lvl w:ilvl="5">
      <w:start w:val="1"/>
      <w:numFmt w:val="lowerLetter"/>
      <w:lvlText w:val="(%6)"/>
      <w:lvlJc w:val="left"/>
      <w:pPr>
        <w:tabs>
          <w:tab w:val="num" w:pos="4366"/>
        </w:tabs>
        <w:ind w:left="4366" w:hanging="567"/>
      </w:pPr>
    </w:lvl>
    <w:lvl w:ilvl="6">
      <w:start w:val="1"/>
      <w:numFmt w:val="lowerRoman"/>
      <w:lvlText w:val="(%7)"/>
      <w:lvlJc w:val="left"/>
      <w:pPr>
        <w:tabs>
          <w:tab w:val="num" w:pos="4933"/>
        </w:tabs>
        <w:ind w:left="4933" w:hanging="567"/>
      </w:pPr>
    </w:lvl>
    <w:lvl w:ilvl="7">
      <w:start w:val="1"/>
      <w:numFmt w:val="lowerLetter"/>
      <w:lvlText w:val="(%8)"/>
      <w:lvlJc w:val="left"/>
      <w:pPr>
        <w:tabs>
          <w:tab w:val="num" w:pos="5499"/>
        </w:tabs>
        <w:ind w:left="5499" w:hanging="566"/>
      </w:pPr>
    </w:lvl>
    <w:lvl w:ilvl="8">
      <w:start w:val="1"/>
      <w:numFmt w:val="lowerRoman"/>
      <w:lvlText w:val="(%9)"/>
      <w:lvlJc w:val="left"/>
      <w:pPr>
        <w:tabs>
          <w:tab w:val="num" w:pos="6066"/>
        </w:tabs>
        <w:ind w:left="6066" w:hanging="567"/>
      </w:pPr>
    </w:lvl>
  </w:abstractNum>
  <w:abstractNum w:abstractNumId="24" w15:restartNumberingAfterBreak="0">
    <w:nsid w:val="3FAE3A26"/>
    <w:multiLevelType w:val="hybridMultilevel"/>
    <w:tmpl w:val="2D3E2ED8"/>
    <w:lvl w:ilvl="0" w:tplc="04060017">
      <w:start w:val="1"/>
      <w:numFmt w:val="lowerLetter"/>
      <w:lvlText w:val="%1)"/>
      <w:lvlJc w:val="left"/>
      <w:pPr>
        <w:ind w:left="1324" w:hanging="360"/>
      </w:pPr>
      <w:rPr>
        <w:rFonts w:hint="default"/>
      </w:rPr>
    </w:lvl>
    <w:lvl w:ilvl="1" w:tplc="04060003" w:tentative="1">
      <w:start w:val="1"/>
      <w:numFmt w:val="bullet"/>
      <w:lvlText w:val="o"/>
      <w:lvlJc w:val="left"/>
      <w:pPr>
        <w:ind w:left="2044" w:hanging="360"/>
      </w:pPr>
      <w:rPr>
        <w:rFonts w:ascii="Courier New" w:hAnsi="Courier New" w:cs="Courier New" w:hint="default"/>
      </w:rPr>
    </w:lvl>
    <w:lvl w:ilvl="2" w:tplc="04060005" w:tentative="1">
      <w:start w:val="1"/>
      <w:numFmt w:val="bullet"/>
      <w:lvlText w:val=""/>
      <w:lvlJc w:val="left"/>
      <w:pPr>
        <w:ind w:left="2764" w:hanging="360"/>
      </w:pPr>
      <w:rPr>
        <w:rFonts w:ascii="Wingdings" w:hAnsi="Wingdings" w:hint="default"/>
      </w:rPr>
    </w:lvl>
    <w:lvl w:ilvl="3" w:tplc="04060001" w:tentative="1">
      <w:start w:val="1"/>
      <w:numFmt w:val="bullet"/>
      <w:lvlText w:val=""/>
      <w:lvlJc w:val="left"/>
      <w:pPr>
        <w:ind w:left="3484" w:hanging="360"/>
      </w:pPr>
      <w:rPr>
        <w:rFonts w:ascii="Symbol" w:hAnsi="Symbol" w:hint="default"/>
      </w:rPr>
    </w:lvl>
    <w:lvl w:ilvl="4" w:tplc="04060003" w:tentative="1">
      <w:start w:val="1"/>
      <w:numFmt w:val="bullet"/>
      <w:lvlText w:val="o"/>
      <w:lvlJc w:val="left"/>
      <w:pPr>
        <w:ind w:left="4204" w:hanging="360"/>
      </w:pPr>
      <w:rPr>
        <w:rFonts w:ascii="Courier New" w:hAnsi="Courier New" w:cs="Courier New" w:hint="default"/>
      </w:rPr>
    </w:lvl>
    <w:lvl w:ilvl="5" w:tplc="04060005" w:tentative="1">
      <w:start w:val="1"/>
      <w:numFmt w:val="bullet"/>
      <w:lvlText w:val=""/>
      <w:lvlJc w:val="left"/>
      <w:pPr>
        <w:ind w:left="4924" w:hanging="360"/>
      </w:pPr>
      <w:rPr>
        <w:rFonts w:ascii="Wingdings" w:hAnsi="Wingdings" w:hint="default"/>
      </w:rPr>
    </w:lvl>
    <w:lvl w:ilvl="6" w:tplc="04060001" w:tentative="1">
      <w:start w:val="1"/>
      <w:numFmt w:val="bullet"/>
      <w:lvlText w:val=""/>
      <w:lvlJc w:val="left"/>
      <w:pPr>
        <w:ind w:left="5644" w:hanging="360"/>
      </w:pPr>
      <w:rPr>
        <w:rFonts w:ascii="Symbol" w:hAnsi="Symbol" w:hint="default"/>
      </w:rPr>
    </w:lvl>
    <w:lvl w:ilvl="7" w:tplc="04060003" w:tentative="1">
      <w:start w:val="1"/>
      <w:numFmt w:val="bullet"/>
      <w:lvlText w:val="o"/>
      <w:lvlJc w:val="left"/>
      <w:pPr>
        <w:ind w:left="6364" w:hanging="360"/>
      </w:pPr>
      <w:rPr>
        <w:rFonts w:ascii="Courier New" w:hAnsi="Courier New" w:cs="Courier New" w:hint="default"/>
      </w:rPr>
    </w:lvl>
    <w:lvl w:ilvl="8" w:tplc="04060005" w:tentative="1">
      <w:start w:val="1"/>
      <w:numFmt w:val="bullet"/>
      <w:lvlText w:val=""/>
      <w:lvlJc w:val="left"/>
      <w:pPr>
        <w:ind w:left="7084" w:hanging="360"/>
      </w:pPr>
      <w:rPr>
        <w:rFonts w:ascii="Wingdings" w:hAnsi="Wingdings" w:hint="default"/>
      </w:rPr>
    </w:lvl>
  </w:abstractNum>
  <w:abstractNum w:abstractNumId="25" w15:restartNumberingAfterBreak="0">
    <w:nsid w:val="402C2909"/>
    <w:multiLevelType w:val="hybridMultilevel"/>
    <w:tmpl w:val="EFF8ABF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AC53A36"/>
    <w:multiLevelType w:val="multilevel"/>
    <w:tmpl w:val="D7B28732"/>
    <w:lvl w:ilvl="0">
      <w:start w:val="1"/>
      <w:numFmt w:val="decimal"/>
      <w:lvlRestart w:val="0"/>
      <w:lvlText w:val="%1."/>
      <w:lvlJc w:val="left"/>
      <w:pPr>
        <w:tabs>
          <w:tab w:val="num" w:pos="964"/>
        </w:tabs>
        <w:ind w:left="964" w:hanging="964"/>
      </w:pPr>
      <w:rPr>
        <w:rFonts w:ascii="Arial" w:hAnsi="Arial" w:cs="Arial" w:hint="default"/>
        <w:b w:val="0"/>
        <w:i w:val="0"/>
        <w:sz w:val="20"/>
        <w:u w:val="none"/>
      </w:rPr>
    </w:lvl>
    <w:lvl w:ilvl="1">
      <w:start w:val="1"/>
      <w:numFmt w:val="decimal"/>
      <w:lvlText w:val="%1.%2"/>
      <w:lvlJc w:val="left"/>
      <w:pPr>
        <w:tabs>
          <w:tab w:val="num" w:pos="964"/>
        </w:tabs>
        <w:ind w:left="964" w:hanging="964"/>
      </w:pPr>
      <w:rPr>
        <w:rFonts w:ascii="Arial" w:hAnsi="Arial" w:cs="Arial" w:hint="default"/>
        <w:b w:val="0"/>
        <w:i w:val="0"/>
        <w:sz w:val="20"/>
        <w:u w:val="none"/>
      </w:rPr>
    </w:lvl>
    <w:lvl w:ilvl="2">
      <w:start w:val="1"/>
      <w:numFmt w:val="decimal"/>
      <w:lvlText w:val="%1.%2.%3"/>
      <w:lvlJc w:val="left"/>
      <w:pPr>
        <w:tabs>
          <w:tab w:val="num" w:pos="964"/>
        </w:tabs>
        <w:ind w:left="964" w:hanging="964"/>
      </w:pPr>
      <w:rPr>
        <w:rFonts w:ascii="Arial" w:hAnsi="Arial" w:cs="Arial" w:hint="default"/>
        <w:b w:val="0"/>
        <w:i w:val="0"/>
        <w:sz w:val="20"/>
        <w:szCs w:val="20"/>
        <w:u w:val="none"/>
      </w:rPr>
    </w:lvl>
    <w:lvl w:ilvl="3">
      <w:start w:val="1"/>
      <w:numFmt w:val="decimal"/>
      <w:lvlText w:val="%1.%2.%3.%4"/>
      <w:lvlJc w:val="left"/>
      <w:pPr>
        <w:tabs>
          <w:tab w:val="num" w:pos="964"/>
        </w:tabs>
        <w:ind w:left="964" w:hanging="964"/>
      </w:pPr>
      <w:rPr>
        <w:rFonts w:ascii="Arial" w:hAnsi="Arial" w:cs="Arial" w:hint="default"/>
        <w:b w:val="0"/>
        <w:i w:val="0"/>
        <w:sz w:val="20"/>
        <w:u w:val="none"/>
      </w:rPr>
    </w:lvl>
    <w:lvl w:ilvl="4">
      <w:start w:val="1"/>
      <w:numFmt w:val="decimal"/>
      <w:lvlText w:val="%1.%2.%3.%4.%5"/>
      <w:lvlJc w:val="left"/>
      <w:pPr>
        <w:tabs>
          <w:tab w:val="num" w:pos="964"/>
        </w:tabs>
        <w:ind w:left="964" w:hanging="964"/>
      </w:pPr>
      <w:rPr>
        <w:rFonts w:ascii="Verdana" w:hAnsi="Verdana" w:cs="Times New Roman" w:hint="default"/>
        <w:b w:val="0"/>
        <w:i w:val="0"/>
        <w:sz w:val="16"/>
        <w:u w:val="none"/>
      </w:rPr>
    </w:lvl>
    <w:lvl w:ilvl="5">
      <w:start w:val="1"/>
      <w:numFmt w:val="decimal"/>
      <w:lvlText w:val="%1.%2.%3.%4.%5.%6"/>
      <w:lvlJc w:val="left"/>
      <w:pPr>
        <w:tabs>
          <w:tab w:val="num" w:pos="1440"/>
        </w:tabs>
        <w:ind w:left="964" w:hanging="964"/>
      </w:pPr>
      <w:rPr>
        <w:rFonts w:ascii="Verdana" w:hAnsi="Verdana" w:cs="Times New Roman" w:hint="default"/>
        <w:b w:val="0"/>
        <w:i w:val="0"/>
        <w:sz w:val="16"/>
        <w:u w:val="none"/>
      </w:rPr>
    </w:lvl>
    <w:lvl w:ilvl="6">
      <w:start w:val="1"/>
      <w:numFmt w:val="decimal"/>
      <w:lvlText w:val="%1.%2.%3.%4.%5.%6.%7"/>
      <w:lvlJc w:val="left"/>
      <w:pPr>
        <w:tabs>
          <w:tab w:val="num" w:pos="1440"/>
        </w:tabs>
        <w:ind w:left="964" w:hanging="964"/>
      </w:pPr>
      <w:rPr>
        <w:rFonts w:ascii="Verdana" w:hAnsi="Verdana" w:cs="Times New Roman" w:hint="default"/>
        <w:b w:val="0"/>
        <w:i w:val="0"/>
        <w:sz w:val="16"/>
        <w:u w:val="none"/>
      </w:rPr>
    </w:lvl>
    <w:lvl w:ilvl="7">
      <w:start w:val="1"/>
      <w:numFmt w:val="decimal"/>
      <w:lvlText w:val="%1.%2.%3.%4.%5.%6.%7.%8"/>
      <w:lvlJc w:val="left"/>
      <w:pPr>
        <w:tabs>
          <w:tab w:val="num" w:pos="1797"/>
        </w:tabs>
        <w:ind w:left="964" w:hanging="964"/>
      </w:pPr>
      <w:rPr>
        <w:rFonts w:ascii="Verdana" w:hAnsi="Verdana" w:cs="Times New Roman" w:hint="default"/>
        <w:b w:val="0"/>
        <w:i w:val="0"/>
        <w:sz w:val="16"/>
        <w:u w:val="none"/>
      </w:rPr>
    </w:lvl>
    <w:lvl w:ilvl="8">
      <w:start w:val="1"/>
      <w:numFmt w:val="decimal"/>
      <w:lvlText w:val="%1.%2.%3.%4.%5.%6.%7.%8.%9"/>
      <w:lvlJc w:val="left"/>
      <w:pPr>
        <w:tabs>
          <w:tab w:val="num" w:pos="2160"/>
        </w:tabs>
        <w:ind w:left="964" w:hanging="964"/>
      </w:pPr>
      <w:rPr>
        <w:rFonts w:ascii="Verdana" w:hAnsi="Verdana" w:cs="Times New Roman" w:hint="default"/>
        <w:b w:val="0"/>
        <w:i w:val="0"/>
        <w:sz w:val="16"/>
        <w:u w:val="none"/>
      </w:rPr>
    </w:lvl>
  </w:abstractNum>
  <w:abstractNum w:abstractNumId="27" w15:restartNumberingAfterBreak="0">
    <w:nsid w:val="4FB22B78"/>
    <w:multiLevelType w:val="hybridMultilevel"/>
    <w:tmpl w:val="C65AEC64"/>
    <w:lvl w:ilvl="0" w:tplc="04060017">
      <w:start w:val="1"/>
      <w:numFmt w:val="lowerLetter"/>
      <w:lvlText w:val="%1)"/>
      <w:lvlJc w:val="left"/>
      <w:pPr>
        <w:ind w:left="1854" w:hanging="360"/>
      </w:pPr>
    </w:lvl>
    <w:lvl w:ilvl="1" w:tplc="04060019">
      <w:start w:val="1"/>
      <w:numFmt w:val="lowerLetter"/>
      <w:lvlText w:val="%2."/>
      <w:lvlJc w:val="left"/>
      <w:pPr>
        <w:ind w:left="2574" w:hanging="360"/>
      </w:pPr>
    </w:lvl>
    <w:lvl w:ilvl="2" w:tplc="0406001B" w:tentative="1">
      <w:start w:val="1"/>
      <w:numFmt w:val="lowerRoman"/>
      <w:lvlText w:val="%3."/>
      <w:lvlJc w:val="right"/>
      <w:pPr>
        <w:ind w:left="3294" w:hanging="180"/>
      </w:pPr>
    </w:lvl>
    <w:lvl w:ilvl="3" w:tplc="0406000F" w:tentative="1">
      <w:start w:val="1"/>
      <w:numFmt w:val="decimal"/>
      <w:lvlText w:val="%4."/>
      <w:lvlJc w:val="left"/>
      <w:pPr>
        <w:ind w:left="4014" w:hanging="360"/>
      </w:pPr>
    </w:lvl>
    <w:lvl w:ilvl="4" w:tplc="04060019" w:tentative="1">
      <w:start w:val="1"/>
      <w:numFmt w:val="lowerLetter"/>
      <w:lvlText w:val="%5."/>
      <w:lvlJc w:val="left"/>
      <w:pPr>
        <w:ind w:left="4734" w:hanging="360"/>
      </w:pPr>
    </w:lvl>
    <w:lvl w:ilvl="5" w:tplc="0406001B" w:tentative="1">
      <w:start w:val="1"/>
      <w:numFmt w:val="lowerRoman"/>
      <w:lvlText w:val="%6."/>
      <w:lvlJc w:val="right"/>
      <w:pPr>
        <w:ind w:left="5454" w:hanging="180"/>
      </w:pPr>
    </w:lvl>
    <w:lvl w:ilvl="6" w:tplc="0406000F" w:tentative="1">
      <w:start w:val="1"/>
      <w:numFmt w:val="decimal"/>
      <w:lvlText w:val="%7."/>
      <w:lvlJc w:val="left"/>
      <w:pPr>
        <w:ind w:left="6174" w:hanging="360"/>
      </w:pPr>
    </w:lvl>
    <w:lvl w:ilvl="7" w:tplc="04060019" w:tentative="1">
      <w:start w:val="1"/>
      <w:numFmt w:val="lowerLetter"/>
      <w:lvlText w:val="%8."/>
      <w:lvlJc w:val="left"/>
      <w:pPr>
        <w:ind w:left="6894" w:hanging="360"/>
      </w:pPr>
    </w:lvl>
    <w:lvl w:ilvl="8" w:tplc="0406001B" w:tentative="1">
      <w:start w:val="1"/>
      <w:numFmt w:val="lowerRoman"/>
      <w:lvlText w:val="%9."/>
      <w:lvlJc w:val="right"/>
      <w:pPr>
        <w:ind w:left="7614" w:hanging="180"/>
      </w:pPr>
    </w:lvl>
  </w:abstractNum>
  <w:abstractNum w:abstractNumId="28" w15:restartNumberingAfterBreak="0">
    <w:nsid w:val="50383156"/>
    <w:multiLevelType w:val="multilevel"/>
    <w:tmpl w:val="F02A01DE"/>
    <w:lvl w:ilvl="0">
      <w:start w:val="1"/>
      <w:numFmt w:val="decimal"/>
      <w:lvlRestart w:val="0"/>
      <w:lvlText w:val="%1."/>
      <w:lvlJc w:val="left"/>
      <w:pPr>
        <w:tabs>
          <w:tab w:val="num" w:pos="964"/>
        </w:tabs>
        <w:ind w:left="964" w:hanging="964"/>
      </w:pPr>
      <w:rPr>
        <w:rFonts w:ascii="Arial" w:hAnsi="Arial" w:cs="Arial" w:hint="default"/>
        <w:b w:val="0"/>
        <w:i w:val="0"/>
        <w:sz w:val="20"/>
        <w:u w:val="none"/>
      </w:rPr>
    </w:lvl>
    <w:lvl w:ilvl="1">
      <w:start w:val="1"/>
      <w:numFmt w:val="decimal"/>
      <w:lvlText w:val="%1.%2"/>
      <w:lvlJc w:val="left"/>
      <w:pPr>
        <w:tabs>
          <w:tab w:val="num" w:pos="964"/>
        </w:tabs>
        <w:ind w:left="964" w:hanging="964"/>
      </w:pPr>
      <w:rPr>
        <w:rFonts w:ascii="Arial" w:hAnsi="Arial" w:cs="Arial" w:hint="default"/>
        <w:b w:val="0"/>
        <w:i w:val="0"/>
        <w:sz w:val="20"/>
        <w:u w:val="none"/>
      </w:rPr>
    </w:lvl>
    <w:lvl w:ilvl="2">
      <w:start w:val="1"/>
      <w:numFmt w:val="decimal"/>
      <w:lvlText w:val="%1.%2.%3"/>
      <w:lvlJc w:val="left"/>
      <w:pPr>
        <w:tabs>
          <w:tab w:val="num" w:pos="964"/>
        </w:tabs>
        <w:ind w:left="964" w:hanging="964"/>
      </w:pPr>
      <w:rPr>
        <w:rFonts w:ascii="Arial" w:hAnsi="Arial" w:cs="Arial" w:hint="default"/>
        <w:b w:val="0"/>
        <w:i w:val="0"/>
        <w:sz w:val="20"/>
        <w:szCs w:val="20"/>
        <w:u w:val="none"/>
      </w:rPr>
    </w:lvl>
    <w:lvl w:ilvl="3">
      <w:start w:val="1"/>
      <w:numFmt w:val="lowerLetter"/>
      <w:lvlText w:val="%4)"/>
      <w:lvlJc w:val="left"/>
      <w:pPr>
        <w:tabs>
          <w:tab w:val="num" w:pos="964"/>
        </w:tabs>
        <w:ind w:left="964" w:hanging="964"/>
      </w:pPr>
      <w:rPr>
        <w:rFonts w:hint="default"/>
        <w:b w:val="0"/>
        <w:i w:val="0"/>
        <w:sz w:val="20"/>
        <w:u w:val="none"/>
      </w:rPr>
    </w:lvl>
    <w:lvl w:ilvl="4">
      <w:start w:val="1"/>
      <w:numFmt w:val="decimal"/>
      <w:lvlText w:val="%1.%2.%3.%4.%5"/>
      <w:lvlJc w:val="left"/>
      <w:pPr>
        <w:tabs>
          <w:tab w:val="num" w:pos="964"/>
        </w:tabs>
        <w:ind w:left="964" w:hanging="964"/>
      </w:pPr>
      <w:rPr>
        <w:rFonts w:ascii="Verdana" w:hAnsi="Verdana" w:cs="Times New Roman" w:hint="default"/>
        <w:b w:val="0"/>
        <w:i w:val="0"/>
        <w:sz w:val="16"/>
        <w:u w:val="none"/>
      </w:rPr>
    </w:lvl>
    <w:lvl w:ilvl="5">
      <w:start w:val="1"/>
      <w:numFmt w:val="decimal"/>
      <w:lvlText w:val="%1.%2.%3.%4.%5.%6"/>
      <w:lvlJc w:val="left"/>
      <w:pPr>
        <w:tabs>
          <w:tab w:val="num" w:pos="1440"/>
        </w:tabs>
        <w:ind w:left="964" w:hanging="964"/>
      </w:pPr>
      <w:rPr>
        <w:rFonts w:ascii="Verdana" w:hAnsi="Verdana" w:cs="Times New Roman" w:hint="default"/>
        <w:b w:val="0"/>
        <w:i w:val="0"/>
        <w:sz w:val="16"/>
        <w:u w:val="none"/>
      </w:rPr>
    </w:lvl>
    <w:lvl w:ilvl="6">
      <w:start w:val="1"/>
      <w:numFmt w:val="decimal"/>
      <w:lvlText w:val="%1.%2.%3.%4.%5.%6.%7"/>
      <w:lvlJc w:val="left"/>
      <w:pPr>
        <w:tabs>
          <w:tab w:val="num" w:pos="1440"/>
        </w:tabs>
        <w:ind w:left="964" w:hanging="964"/>
      </w:pPr>
      <w:rPr>
        <w:rFonts w:ascii="Verdana" w:hAnsi="Verdana" w:cs="Times New Roman" w:hint="default"/>
        <w:b w:val="0"/>
        <w:i w:val="0"/>
        <w:sz w:val="16"/>
        <w:u w:val="none"/>
      </w:rPr>
    </w:lvl>
    <w:lvl w:ilvl="7">
      <w:start w:val="1"/>
      <w:numFmt w:val="decimal"/>
      <w:lvlText w:val="%1.%2.%3.%4.%5.%6.%7.%8"/>
      <w:lvlJc w:val="left"/>
      <w:pPr>
        <w:tabs>
          <w:tab w:val="num" w:pos="1797"/>
        </w:tabs>
        <w:ind w:left="964" w:hanging="964"/>
      </w:pPr>
      <w:rPr>
        <w:rFonts w:ascii="Verdana" w:hAnsi="Verdana" w:cs="Times New Roman" w:hint="default"/>
        <w:b w:val="0"/>
        <w:i w:val="0"/>
        <w:sz w:val="16"/>
        <w:u w:val="none"/>
      </w:rPr>
    </w:lvl>
    <w:lvl w:ilvl="8">
      <w:start w:val="1"/>
      <w:numFmt w:val="decimal"/>
      <w:lvlText w:val="%1.%2.%3.%4.%5.%6.%7.%8.%9"/>
      <w:lvlJc w:val="left"/>
      <w:pPr>
        <w:tabs>
          <w:tab w:val="num" w:pos="2160"/>
        </w:tabs>
        <w:ind w:left="964" w:hanging="964"/>
      </w:pPr>
      <w:rPr>
        <w:rFonts w:ascii="Verdana" w:hAnsi="Verdana" w:cs="Times New Roman" w:hint="default"/>
        <w:b w:val="0"/>
        <w:i w:val="0"/>
        <w:sz w:val="16"/>
        <w:u w:val="none"/>
      </w:rPr>
    </w:lvl>
  </w:abstractNum>
  <w:abstractNum w:abstractNumId="29" w15:restartNumberingAfterBreak="0">
    <w:nsid w:val="535C48AD"/>
    <w:multiLevelType w:val="hybridMultilevel"/>
    <w:tmpl w:val="AE44D2BC"/>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6651F59"/>
    <w:multiLevelType w:val="singleLevel"/>
    <w:tmpl w:val="177EC118"/>
    <w:lvl w:ilvl="0">
      <w:start w:val="1"/>
      <w:numFmt w:val="bullet"/>
      <w:pStyle w:val="Opstilm-pind"/>
      <w:lvlText w:val=""/>
      <w:lvlJc w:val="left"/>
      <w:pPr>
        <w:ind w:left="360" w:hanging="360"/>
      </w:pPr>
      <w:rPr>
        <w:rFonts w:ascii="Wingdings" w:hAnsi="Wingdings" w:hint="default"/>
        <w:b w:val="0"/>
        <w:i w:val="0"/>
      </w:rPr>
    </w:lvl>
  </w:abstractNum>
  <w:abstractNum w:abstractNumId="31" w15:restartNumberingAfterBreak="0">
    <w:nsid w:val="5B8671E6"/>
    <w:multiLevelType w:val="hybridMultilevel"/>
    <w:tmpl w:val="BB30C0C4"/>
    <w:lvl w:ilvl="0" w:tplc="04060017">
      <w:start w:val="1"/>
      <w:numFmt w:val="lowerLetter"/>
      <w:lvlText w:val="%1)"/>
      <w:lvlJc w:val="left"/>
      <w:pPr>
        <w:ind w:left="1251" w:hanging="360"/>
      </w:pPr>
      <w:rPr>
        <w:rFonts w:hint="default"/>
      </w:rPr>
    </w:lvl>
    <w:lvl w:ilvl="1" w:tplc="07FE1FD6">
      <w:start w:val="1"/>
      <w:numFmt w:val="lowerLetter"/>
      <w:lvlText w:val="%2)"/>
      <w:lvlJc w:val="left"/>
      <w:pPr>
        <w:ind w:left="2916" w:hanging="1305"/>
      </w:pPr>
      <w:rPr>
        <w:rFonts w:hint="default"/>
      </w:rPr>
    </w:lvl>
    <w:lvl w:ilvl="2" w:tplc="04060005" w:tentative="1">
      <w:start w:val="1"/>
      <w:numFmt w:val="bullet"/>
      <w:lvlText w:val=""/>
      <w:lvlJc w:val="left"/>
      <w:pPr>
        <w:ind w:left="2691" w:hanging="360"/>
      </w:pPr>
      <w:rPr>
        <w:rFonts w:ascii="Wingdings" w:hAnsi="Wingdings" w:hint="default"/>
      </w:rPr>
    </w:lvl>
    <w:lvl w:ilvl="3" w:tplc="04060001" w:tentative="1">
      <w:start w:val="1"/>
      <w:numFmt w:val="bullet"/>
      <w:lvlText w:val=""/>
      <w:lvlJc w:val="left"/>
      <w:pPr>
        <w:ind w:left="3411" w:hanging="360"/>
      </w:pPr>
      <w:rPr>
        <w:rFonts w:ascii="Symbol" w:hAnsi="Symbol" w:hint="default"/>
      </w:rPr>
    </w:lvl>
    <w:lvl w:ilvl="4" w:tplc="04060003" w:tentative="1">
      <w:start w:val="1"/>
      <w:numFmt w:val="bullet"/>
      <w:lvlText w:val="o"/>
      <w:lvlJc w:val="left"/>
      <w:pPr>
        <w:ind w:left="4131" w:hanging="360"/>
      </w:pPr>
      <w:rPr>
        <w:rFonts w:ascii="Courier New" w:hAnsi="Courier New" w:cs="Courier New" w:hint="default"/>
      </w:rPr>
    </w:lvl>
    <w:lvl w:ilvl="5" w:tplc="04060005" w:tentative="1">
      <w:start w:val="1"/>
      <w:numFmt w:val="bullet"/>
      <w:lvlText w:val=""/>
      <w:lvlJc w:val="left"/>
      <w:pPr>
        <w:ind w:left="4851" w:hanging="360"/>
      </w:pPr>
      <w:rPr>
        <w:rFonts w:ascii="Wingdings" w:hAnsi="Wingdings" w:hint="default"/>
      </w:rPr>
    </w:lvl>
    <w:lvl w:ilvl="6" w:tplc="04060001" w:tentative="1">
      <w:start w:val="1"/>
      <w:numFmt w:val="bullet"/>
      <w:lvlText w:val=""/>
      <w:lvlJc w:val="left"/>
      <w:pPr>
        <w:ind w:left="5571" w:hanging="360"/>
      </w:pPr>
      <w:rPr>
        <w:rFonts w:ascii="Symbol" w:hAnsi="Symbol" w:hint="default"/>
      </w:rPr>
    </w:lvl>
    <w:lvl w:ilvl="7" w:tplc="04060003" w:tentative="1">
      <w:start w:val="1"/>
      <w:numFmt w:val="bullet"/>
      <w:lvlText w:val="o"/>
      <w:lvlJc w:val="left"/>
      <w:pPr>
        <w:ind w:left="6291" w:hanging="360"/>
      </w:pPr>
      <w:rPr>
        <w:rFonts w:ascii="Courier New" w:hAnsi="Courier New" w:cs="Courier New" w:hint="default"/>
      </w:rPr>
    </w:lvl>
    <w:lvl w:ilvl="8" w:tplc="04060005" w:tentative="1">
      <w:start w:val="1"/>
      <w:numFmt w:val="bullet"/>
      <w:lvlText w:val=""/>
      <w:lvlJc w:val="left"/>
      <w:pPr>
        <w:ind w:left="7011" w:hanging="360"/>
      </w:pPr>
      <w:rPr>
        <w:rFonts w:ascii="Wingdings" w:hAnsi="Wingdings" w:hint="default"/>
      </w:rPr>
    </w:lvl>
  </w:abstractNum>
  <w:abstractNum w:abstractNumId="32" w15:restartNumberingAfterBreak="0">
    <w:nsid w:val="5CF732EF"/>
    <w:multiLevelType w:val="hybridMultilevel"/>
    <w:tmpl w:val="BEDA4B86"/>
    <w:lvl w:ilvl="0" w:tplc="04060019">
      <w:start w:val="1"/>
      <w:numFmt w:val="lowerLetter"/>
      <w:lvlText w:val="%1."/>
      <w:lvlJc w:val="left"/>
      <w:pPr>
        <w:ind w:left="720" w:hanging="360"/>
      </w:pPr>
    </w:lvl>
    <w:lvl w:ilvl="1" w:tplc="0406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0975BB1"/>
    <w:multiLevelType w:val="hybridMultilevel"/>
    <w:tmpl w:val="B1AA5DD4"/>
    <w:lvl w:ilvl="0" w:tplc="04060001">
      <w:start w:val="1"/>
      <w:numFmt w:val="bullet"/>
      <w:lvlText w:val=""/>
      <w:lvlJc w:val="left"/>
      <w:pPr>
        <w:ind w:left="1684" w:hanging="360"/>
      </w:pPr>
      <w:rPr>
        <w:rFonts w:ascii="Symbol" w:hAnsi="Symbol" w:hint="default"/>
      </w:rPr>
    </w:lvl>
    <w:lvl w:ilvl="1" w:tplc="04060003" w:tentative="1">
      <w:start w:val="1"/>
      <w:numFmt w:val="bullet"/>
      <w:lvlText w:val="o"/>
      <w:lvlJc w:val="left"/>
      <w:pPr>
        <w:ind w:left="2404" w:hanging="360"/>
      </w:pPr>
      <w:rPr>
        <w:rFonts w:ascii="Courier New" w:hAnsi="Courier New" w:cs="Courier New" w:hint="default"/>
      </w:rPr>
    </w:lvl>
    <w:lvl w:ilvl="2" w:tplc="04060005" w:tentative="1">
      <w:start w:val="1"/>
      <w:numFmt w:val="bullet"/>
      <w:lvlText w:val=""/>
      <w:lvlJc w:val="left"/>
      <w:pPr>
        <w:ind w:left="3124" w:hanging="360"/>
      </w:pPr>
      <w:rPr>
        <w:rFonts w:ascii="Wingdings" w:hAnsi="Wingdings" w:hint="default"/>
      </w:rPr>
    </w:lvl>
    <w:lvl w:ilvl="3" w:tplc="04060001" w:tentative="1">
      <w:start w:val="1"/>
      <w:numFmt w:val="bullet"/>
      <w:lvlText w:val=""/>
      <w:lvlJc w:val="left"/>
      <w:pPr>
        <w:ind w:left="3844" w:hanging="360"/>
      </w:pPr>
      <w:rPr>
        <w:rFonts w:ascii="Symbol" w:hAnsi="Symbol" w:hint="default"/>
      </w:rPr>
    </w:lvl>
    <w:lvl w:ilvl="4" w:tplc="04060003" w:tentative="1">
      <w:start w:val="1"/>
      <w:numFmt w:val="bullet"/>
      <w:lvlText w:val="o"/>
      <w:lvlJc w:val="left"/>
      <w:pPr>
        <w:ind w:left="4564" w:hanging="360"/>
      </w:pPr>
      <w:rPr>
        <w:rFonts w:ascii="Courier New" w:hAnsi="Courier New" w:cs="Courier New" w:hint="default"/>
      </w:rPr>
    </w:lvl>
    <w:lvl w:ilvl="5" w:tplc="04060005" w:tentative="1">
      <w:start w:val="1"/>
      <w:numFmt w:val="bullet"/>
      <w:lvlText w:val=""/>
      <w:lvlJc w:val="left"/>
      <w:pPr>
        <w:ind w:left="5284" w:hanging="360"/>
      </w:pPr>
      <w:rPr>
        <w:rFonts w:ascii="Wingdings" w:hAnsi="Wingdings" w:hint="default"/>
      </w:rPr>
    </w:lvl>
    <w:lvl w:ilvl="6" w:tplc="04060001" w:tentative="1">
      <w:start w:val="1"/>
      <w:numFmt w:val="bullet"/>
      <w:lvlText w:val=""/>
      <w:lvlJc w:val="left"/>
      <w:pPr>
        <w:ind w:left="6004" w:hanging="360"/>
      </w:pPr>
      <w:rPr>
        <w:rFonts w:ascii="Symbol" w:hAnsi="Symbol" w:hint="default"/>
      </w:rPr>
    </w:lvl>
    <w:lvl w:ilvl="7" w:tplc="04060003" w:tentative="1">
      <w:start w:val="1"/>
      <w:numFmt w:val="bullet"/>
      <w:lvlText w:val="o"/>
      <w:lvlJc w:val="left"/>
      <w:pPr>
        <w:ind w:left="6724" w:hanging="360"/>
      </w:pPr>
      <w:rPr>
        <w:rFonts w:ascii="Courier New" w:hAnsi="Courier New" w:cs="Courier New" w:hint="default"/>
      </w:rPr>
    </w:lvl>
    <w:lvl w:ilvl="8" w:tplc="04060005" w:tentative="1">
      <w:start w:val="1"/>
      <w:numFmt w:val="bullet"/>
      <w:lvlText w:val=""/>
      <w:lvlJc w:val="left"/>
      <w:pPr>
        <w:ind w:left="7444" w:hanging="360"/>
      </w:pPr>
      <w:rPr>
        <w:rFonts w:ascii="Wingdings" w:hAnsi="Wingdings" w:hint="default"/>
      </w:rPr>
    </w:lvl>
  </w:abstractNum>
  <w:abstractNum w:abstractNumId="34" w15:restartNumberingAfterBreak="0">
    <w:nsid w:val="660F2361"/>
    <w:multiLevelType w:val="hybridMultilevel"/>
    <w:tmpl w:val="A5BEDE98"/>
    <w:lvl w:ilvl="0" w:tplc="04060017">
      <w:start w:val="1"/>
      <w:numFmt w:val="lowerLetter"/>
      <w:lvlText w:val="%1)"/>
      <w:lvlJc w:val="left"/>
      <w:pPr>
        <w:ind w:left="1924" w:hanging="720"/>
      </w:pPr>
      <w:rPr>
        <w:rFonts w:hint="default"/>
      </w:rPr>
    </w:lvl>
    <w:lvl w:ilvl="1" w:tplc="04060019" w:tentative="1">
      <w:start w:val="1"/>
      <w:numFmt w:val="lowerLetter"/>
      <w:lvlText w:val="%2."/>
      <w:lvlJc w:val="left"/>
      <w:pPr>
        <w:ind w:left="2284" w:hanging="360"/>
      </w:pPr>
    </w:lvl>
    <w:lvl w:ilvl="2" w:tplc="0406001B" w:tentative="1">
      <w:start w:val="1"/>
      <w:numFmt w:val="lowerRoman"/>
      <w:lvlText w:val="%3."/>
      <w:lvlJc w:val="right"/>
      <w:pPr>
        <w:ind w:left="3004" w:hanging="180"/>
      </w:pPr>
    </w:lvl>
    <w:lvl w:ilvl="3" w:tplc="0406000F" w:tentative="1">
      <w:start w:val="1"/>
      <w:numFmt w:val="decimal"/>
      <w:lvlText w:val="%4."/>
      <w:lvlJc w:val="left"/>
      <w:pPr>
        <w:ind w:left="3724" w:hanging="360"/>
      </w:pPr>
    </w:lvl>
    <w:lvl w:ilvl="4" w:tplc="04060019" w:tentative="1">
      <w:start w:val="1"/>
      <w:numFmt w:val="lowerLetter"/>
      <w:lvlText w:val="%5."/>
      <w:lvlJc w:val="left"/>
      <w:pPr>
        <w:ind w:left="4444" w:hanging="360"/>
      </w:pPr>
    </w:lvl>
    <w:lvl w:ilvl="5" w:tplc="0406001B" w:tentative="1">
      <w:start w:val="1"/>
      <w:numFmt w:val="lowerRoman"/>
      <w:lvlText w:val="%6."/>
      <w:lvlJc w:val="right"/>
      <w:pPr>
        <w:ind w:left="5164" w:hanging="180"/>
      </w:pPr>
    </w:lvl>
    <w:lvl w:ilvl="6" w:tplc="0406000F" w:tentative="1">
      <w:start w:val="1"/>
      <w:numFmt w:val="decimal"/>
      <w:lvlText w:val="%7."/>
      <w:lvlJc w:val="left"/>
      <w:pPr>
        <w:ind w:left="5884" w:hanging="360"/>
      </w:pPr>
    </w:lvl>
    <w:lvl w:ilvl="7" w:tplc="04060019" w:tentative="1">
      <w:start w:val="1"/>
      <w:numFmt w:val="lowerLetter"/>
      <w:lvlText w:val="%8."/>
      <w:lvlJc w:val="left"/>
      <w:pPr>
        <w:ind w:left="6604" w:hanging="360"/>
      </w:pPr>
    </w:lvl>
    <w:lvl w:ilvl="8" w:tplc="0406001B" w:tentative="1">
      <w:start w:val="1"/>
      <w:numFmt w:val="lowerRoman"/>
      <w:lvlText w:val="%9."/>
      <w:lvlJc w:val="right"/>
      <w:pPr>
        <w:ind w:left="7324" w:hanging="180"/>
      </w:pPr>
    </w:lvl>
  </w:abstractNum>
  <w:abstractNum w:abstractNumId="35" w15:restartNumberingAfterBreak="0">
    <w:nsid w:val="6A271A5E"/>
    <w:multiLevelType w:val="hybridMultilevel"/>
    <w:tmpl w:val="8892CFB6"/>
    <w:lvl w:ilvl="0" w:tplc="04060017">
      <w:start w:val="1"/>
      <w:numFmt w:val="lowerLetter"/>
      <w:lvlText w:val="%1)"/>
      <w:lvlJc w:val="left"/>
      <w:pPr>
        <w:ind w:left="1324" w:hanging="360"/>
      </w:pPr>
      <w:rPr>
        <w:rFonts w:hint="default"/>
      </w:rPr>
    </w:lvl>
    <w:lvl w:ilvl="1" w:tplc="0406000F">
      <w:start w:val="1"/>
      <w:numFmt w:val="decimal"/>
      <w:lvlText w:val="%2."/>
      <w:lvlJc w:val="left"/>
      <w:pPr>
        <w:ind w:left="2044" w:hanging="360"/>
      </w:pPr>
    </w:lvl>
    <w:lvl w:ilvl="2" w:tplc="0406001B">
      <w:start w:val="1"/>
      <w:numFmt w:val="lowerRoman"/>
      <w:lvlText w:val="%3."/>
      <w:lvlJc w:val="right"/>
      <w:pPr>
        <w:ind w:left="2764" w:hanging="180"/>
      </w:pPr>
    </w:lvl>
    <w:lvl w:ilvl="3" w:tplc="0406000F">
      <w:start w:val="1"/>
      <w:numFmt w:val="decimal"/>
      <w:lvlText w:val="%4."/>
      <w:lvlJc w:val="left"/>
      <w:pPr>
        <w:ind w:left="3484" w:hanging="360"/>
      </w:pPr>
    </w:lvl>
    <w:lvl w:ilvl="4" w:tplc="04060019" w:tentative="1">
      <w:start w:val="1"/>
      <w:numFmt w:val="lowerLetter"/>
      <w:lvlText w:val="%5."/>
      <w:lvlJc w:val="left"/>
      <w:pPr>
        <w:ind w:left="4204" w:hanging="360"/>
      </w:pPr>
    </w:lvl>
    <w:lvl w:ilvl="5" w:tplc="0406001B" w:tentative="1">
      <w:start w:val="1"/>
      <w:numFmt w:val="lowerRoman"/>
      <w:lvlText w:val="%6."/>
      <w:lvlJc w:val="right"/>
      <w:pPr>
        <w:ind w:left="4924" w:hanging="180"/>
      </w:pPr>
    </w:lvl>
    <w:lvl w:ilvl="6" w:tplc="0406000F" w:tentative="1">
      <w:start w:val="1"/>
      <w:numFmt w:val="decimal"/>
      <w:lvlText w:val="%7."/>
      <w:lvlJc w:val="left"/>
      <w:pPr>
        <w:ind w:left="5644" w:hanging="360"/>
      </w:pPr>
    </w:lvl>
    <w:lvl w:ilvl="7" w:tplc="04060019" w:tentative="1">
      <w:start w:val="1"/>
      <w:numFmt w:val="lowerLetter"/>
      <w:lvlText w:val="%8."/>
      <w:lvlJc w:val="left"/>
      <w:pPr>
        <w:ind w:left="6364" w:hanging="360"/>
      </w:pPr>
    </w:lvl>
    <w:lvl w:ilvl="8" w:tplc="0406001B" w:tentative="1">
      <w:start w:val="1"/>
      <w:numFmt w:val="lowerRoman"/>
      <w:lvlText w:val="%9."/>
      <w:lvlJc w:val="right"/>
      <w:pPr>
        <w:ind w:left="7084" w:hanging="180"/>
      </w:pPr>
    </w:lvl>
  </w:abstractNum>
  <w:abstractNum w:abstractNumId="36" w15:restartNumberingAfterBreak="0">
    <w:nsid w:val="6E615F8B"/>
    <w:multiLevelType w:val="hybridMultilevel"/>
    <w:tmpl w:val="187480DC"/>
    <w:lvl w:ilvl="0" w:tplc="04060001">
      <w:start w:val="1"/>
      <w:numFmt w:val="bullet"/>
      <w:lvlText w:val=""/>
      <w:lvlJc w:val="left"/>
      <w:pPr>
        <w:ind w:left="3360" w:hanging="360"/>
      </w:pPr>
      <w:rPr>
        <w:rFonts w:ascii="Symbol" w:hAnsi="Symbol" w:hint="default"/>
      </w:rPr>
    </w:lvl>
    <w:lvl w:ilvl="1" w:tplc="04060003" w:tentative="1">
      <w:start w:val="1"/>
      <w:numFmt w:val="bullet"/>
      <w:lvlText w:val="o"/>
      <w:lvlJc w:val="left"/>
      <w:pPr>
        <w:ind w:left="4080" w:hanging="360"/>
      </w:pPr>
      <w:rPr>
        <w:rFonts w:ascii="Courier New" w:hAnsi="Courier New" w:cs="Courier New" w:hint="default"/>
      </w:rPr>
    </w:lvl>
    <w:lvl w:ilvl="2" w:tplc="04060005" w:tentative="1">
      <w:start w:val="1"/>
      <w:numFmt w:val="bullet"/>
      <w:lvlText w:val=""/>
      <w:lvlJc w:val="left"/>
      <w:pPr>
        <w:ind w:left="4800" w:hanging="360"/>
      </w:pPr>
      <w:rPr>
        <w:rFonts w:ascii="Wingdings" w:hAnsi="Wingdings" w:hint="default"/>
      </w:rPr>
    </w:lvl>
    <w:lvl w:ilvl="3" w:tplc="04060001" w:tentative="1">
      <w:start w:val="1"/>
      <w:numFmt w:val="bullet"/>
      <w:lvlText w:val=""/>
      <w:lvlJc w:val="left"/>
      <w:pPr>
        <w:ind w:left="5520" w:hanging="360"/>
      </w:pPr>
      <w:rPr>
        <w:rFonts w:ascii="Symbol" w:hAnsi="Symbol" w:hint="default"/>
      </w:rPr>
    </w:lvl>
    <w:lvl w:ilvl="4" w:tplc="04060003" w:tentative="1">
      <w:start w:val="1"/>
      <w:numFmt w:val="bullet"/>
      <w:lvlText w:val="o"/>
      <w:lvlJc w:val="left"/>
      <w:pPr>
        <w:ind w:left="6240" w:hanging="360"/>
      </w:pPr>
      <w:rPr>
        <w:rFonts w:ascii="Courier New" w:hAnsi="Courier New" w:cs="Courier New" w:hint="default"/>
      </w:rPr>
    </w:lvl>
    <w:lvl w:ilvl="5" w:tplc="04060005" w:tentative="1">
      <w:start w:val="1"/>
      <w:numFmt w:val="bullet"/>
      <w:lvlText w:val=""/>
      <w:lvlJc w:val="left"/>
      <w:pPr>
        <w:ind w:left="6960" w:hanging="360"/>
      </w:pPr>
      <w:rPr>
        <w:rFonts w:ascii="Wingdings" w:hAnsi="Wingdings" w:hint="default"/>
      </w:rPr>
    </w:lvl>
    <w:lvl w:ilvl="6" w:tplc="04060001" w:tentative="1">
      <w:start w:val="1"/>
      <w:numFmt w:val="bullet"/>
      <w:lvlText w:val=""/>
      <w:lvlJc w:val="left"/>
      <w:pPr>
        <w:ind w:left="7680" w:hanging="360"/>
      </w:pPr>
      <w:rPr>
        <w:rFonts w:ascii="Symbol" w:hAnsi="Symbol" w:hint="default"/>
      </w:rPr>
    </w:lvl>
    <w:lvl w:ilvl="7" w:tplc="04060003" w:tentative="1">
      <w:start w:val="1"/>
      <w:numFmt w:val="bullet"/>
      <w:lvlText w:val="o"/>
      <w:lvlJc w:val="left"/>
      <w:pPr>
        <w:ind w:left="8400" w:hanging="360"/>
      </w:pPr>
      <w:rPr>
        <w:rFonts w:ascii="Courier New" w:hAnsi="Courier New" w:cs="Courier New" w:hint="default"/>
      </w:rPr>
    </w:lvl>
    <w:lvl w:ilvl="8" w:tplc="04060005" w:tentative="1">
      <w:start w:val="1"/>
      <w:numFmt w:val="bullet"/>
      <w:lvlText w:val=""/>
      <w:lvlJc w:val="left"/>
      <w:pPr>
        <w:ind w:left="9120" w:hanging="360"/>
      </w:pPr>
      <w:rPr>
        <w:rFonts w:ascii="Wingdings" w:hAnsi="Wingdings" w:hint="default"/>
      </w:rPr>
    </w:lvl>
  </w:abstractNum>
  <w:abstractNum w:abstractNumId="37" w15:restartNumberingAfterBreak="0">
    <w:nsid w:val="7AE14A42"/>
    <w:multiLevelType w:val="hybridMultilevel"/>
    <w:tmpl w:val="34E20D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D8C3DE4"/>
    <w:multiLevelType w:val="hybridMultilevel"/>
    <w:tmpl w:val="333008E6"/>
    <w:lvl w:ilvl="0" w:tplc="FD0ECA0E">
      <w:start w:val="1"/>
      <w:numFmt w:val="decimal"/>
      <w:pStyle w:val="Kolonne2"/>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7F665399"/>
    <w:multiLevelType w:val="multilevel"/>
    <w:tmpl w:val="1B8A0622"/>
    <w:lvl w:ilvl="0">
      <w:start w:val="1"/>
      <w:numFmt w:val="decimal"/>
      <w:pStyle w:val="Overskrift11"/>
      <w:lvlText w:val="%1."/>
      <w:lvlJc w:val="left"/>
      <w:pPr>
        <w:tabs>
          <w:tab w:val="num" w:pos="680"/>
        </w:tabs>
        <w:ind w:left="680" w:hanging="680"/>
      </w:pPr>
    </w:lvl>
    <w:lvl w:ilvl="1">
      <w:start w:val="1"/>
      <w:numFmt w:val="decimal"/>
      <w:pStyle w:val="Overskrift21"/>
      <w:lvlText w:val="%1.%2"/>
      <w:lvlJc w:val="left"/>
      <w:pPr>
        <w:tabs>
          <w:tab w:val="num" w:pos="680"/>
        </w:tabs>
        <w:ind w:left="680" w:hanging="680"/>
      </w:pPr>
    </w:lvl>
    <w:lvl w:ilvl="2">
      <w:start w:val="1"/>
      <w:numFmt w:val="decimal"/>
      <w:pStyle w:val="Overskrift31"/>
      <w:lvlText w:val="%1.%2.%3"/>
      <w:lvlJc w:val="left"/>
      <w:pPr>
        <w:tabs>
          <w:tab w:val="num" w:pos="680"/>
        </w:tabs>
        <w:ind w:left="680" w:hanging="680"/>
      </w:pPr>
    </w:lvl>
    <w:lvl w:ilvl="3">
      <w:start w:val="1"/>
      <w:numFmt w:val="decimal"/>
      <w:pStyle w:val="Overskrift41"/>
      <w:lvlText w:val="%1.%2.%3.%4"/>
      <w:lvlJc w:val="left"/>
      <w:pPr>
        <w:tabs>
          <w:tab w:val="num" w:pos="1080"/>
        </w:tabs>
        <w:ind w:left="794" w:hanging="79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800"/>
        </w:tabs>
        <w:ind w:left="567" w:hanging="567"/>
      </w:pPr>
    </w:lvl>
    <w:lvl w:ilvl="7">
      <w:start w:val="1"/>
      <w:numFmt w:val="decimal"/>
      <w:lvlText w:val="%1.%2.%3.%4.%5.%6.%7.%8"/>
      <w:lvlJc w:val="left"/>
      <w:pPr>
        <w:tabs>
          <w:tab w:val="num" w:pos="1800"/>
        </w:tabs>
        <w:ind w:left="1559" w:hanging="1559"/>
      </w:pPr>
    </w:lvl>
    <w:lvl w:ilvl="8">
      <w:start w:val="1"/>
      <w:numFmt w:val="decimal"/>
      <w:lvlText w:val="%1.%2.%3.%4.%5.%6.%7.%8.%9"/>
      <w:lvlJc w:val="left"/>
      <w:pPr>
        <w:tabs>
          <w:tab w:val="num" w:pos="2160"/>
        </w:tabs>
        <w:ind w:left="1559" w:hanging="1559"/>
      </w:pPr>
      <w:rPr>
        <w:b/>
        <w:i w:val="0"/>
      </w:rPr>
    </w:lvl>
  </w:abstractNum>
  <w:num w:numId="1" w16cid:durableId="2074739305">
    <w:abstractNumId w:val="10"/>
  </w:num>
  <w:num w:numId="2" w16cid:durableId="1546213410">
    <w:abstractNumId w:val="8"/>
  </w:num>
  <w:num w:numId="3" w16cid:durableId="237792575">
    <w:abstractNumId w:val="7"/>
  </w:num>
  <w:num w:numId="4" w16cid:durableId="1964379866">
    <w:abstractNumId w:val="6"/>
  </w:num>
  <w:num w:numId="5" w16cid:durableId="1046760633">
    <w:abstractNumId w:val="5"/>
  </w:num>
  <w:num w:numId="6" w16cid:durableId="1794444111">
    <w:abstractNumId w:val="9"/>
  </w:num>
  <w:num w:numId="7" w16cid:durableId="1114784101">
    <w:abstractNumId w:val="4"/>
  </w:num>
  <w:num w:numId="8" w16cid:durableId="1125083114">
    <w:abstractNumId w:val="3"/>
  </w:num>
  <w:num w:numId="9" w16cid:durableId="836576451">
    <w:abstractNumId w:val="2"/>
  </w:num>
  <w:num w:numId="10" w16cid:durableId="5527067">
    <w:abstractNumId w:val="1"/>
  </w:num>
  <w:num w:numId="11" w16cid:durableId="1045838373">
    <w:abstractNumId w:val="11"/>
  </w:num>
  <w:num w:numId="12" w16cid:durableId="44255929">
    <w:abstractNumId w:val="20"/>
  </w:num>
  <w:num w:numId="13" w16cid:durableId="1108156685">
    <w:abstractNumId w:val="23"/>
  </w:num>
  <w:num w:numId="14" w16cid:durableId="16201993">
    <w:abstractNumId w:val="14"/>
  </w:num>
  <w:num w:numId="15" w16cid:durableId="248664105">
    <w:abstractNumId w:val="17"/>
  </w:num>
  <w:num w:numId="16" w16cid:durableId="2034650647">
    <w:abstractNumId w:val="30"/>
  </w:num>
  <w:num w:numId="17" w16cid:durableId="9643617">
    <w:abstractNumId w:val="38"/>
  </w:num>
  <w:num w:numId="18" w16cid:durableId="2407958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9671260">
    <w:abstractNumId w:val="32"/>
  </w:num>
  <w:num w:numId="20" w16cid:durableId="471866562">
    <w:abstractNumId w:val="28"/>
  </w:num>
  <w:num w:numId="21" w16cid:durableId="68309430">
    <w:abstractNumId w:val="19"/>
  </w:num>
  <w:num w:numId="22" w16cid:durableId="1842508697">
    <w:abstractNumId w:val="22"/>
  </w:num>
  <w:num w:numId="23" w16cid:durableId="1793791998">
    <w:abstractNumId w:val="12"/>
  </w:num>
  <w:num w:numId="24" w16cid:durableId="1080129545">
    <w:abstractNumId w:val="31"/>
  </w:num>
  <w:num w:numId="25" w16cid:durableId="133063238">
    <w:abstractNumId w:val="15"/>
  </w:num>
  <w:num w:numId="26" w16cid:durableId="1216353700">
    <w:abstractNumId w:val="24"/>
  </w:num>
  <w:num w:numId="27" w16cid:durableId="2012488992">
    <w:abstractNumId w:val="33"/>
  </w:num>
  <w:num w:numId="28" w16cid:durableId="298462054">
    <w:abstractNumId w:val="37"/>
  </w:num>
  <w:num w:numId="29" w16cid:durableId="1309553194">
    <w:abstractNumId w:val="36"/>
  </w:num>
  <w:num w:numId="30" w16cid:durableId="1629706028">
    <w:abstractNumId w:val="16"/>
  </w:num>
  <w:num w:numId="31" w16cid:durableId="2033602025">
    <w:abstractNumId w:val="13"/>
  </w:num>
  <w:num w:numId="32" w16cid:durableId="1894148391">
    <w:abstractNumId w:val="27"/>
  </w:num>
  <w:num w:numId="33" w16cid:durableId="242104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3630287">
    <w:abstractNumId w:val="34"/>
  </w:num>
  <w:num w:numId="35" w16cid:durableId="860438291">
    <w:abstractNumId w:val="25"/>
  </w:num>
  <w:num w:numId="36" w16cid:durableId="1592009869">
    <w:abstractNumId w:val="35"/>
  </w:num>
  <w:num w:numId="37" w16cid:durableId="813831853">
    <w:abstractNumId w:val="29"/>
  </w:num>
  <w:num w:numId="38" w16cid:durableId="136842238">
    <w:abstractNumId w:val="26"/>
  </w:num>
  <w:num w:numId="39" w16cid:durableId="427233271">
    <w:abstractNumId w:val="18"/>
  </w:num>
  <w:num w:numId="40" w16cid:durableId="3367467">
    <w:abstractNumId w:val="21"/>
  </w:num>
  <w:num w:numId="41" w16cid:durableId="46651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66" w:dllVersion="513" w:checkStyle="1"/>
  <w:activeWritingStyle w:appName="MSWord" w:lang="da-DK"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autoHyphenation/>
  <w:hyphenationZone w:val="425"/>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70"/>
    <w:rsid w:val="00002F3C"/>
    <w:rsid w:val="00005C45"/>
    <w:rsid w:val="00006CB9"/>
    <w:rsid w:val="00007B92"/>
    <w:rsid w:val="00012C06"/>
    <w:rsid w:val="00026B3C"/>
    <w:rsid w:val="00027037"/>
    <w:rsid w:val="00035F37"/>
    <w:rsid w:val="0004336D"/>
    <w:rsid w:val="00045655"/>
    <w:rsid w:val="00046978"/>
    <w:rsid w:val="00046A96"/>
    <w:rsid w:val="00050382"/>
    <w:rsid w:val="0005075F"/>
    <w:rsid w:val="00053578"/>
    <w:rsid w:val="0005523B"/>
    <w:rsid w:val="00055E62"/>
    <w:rsid w:val="000665F7"/>
    <w:rsid w:val="000729A4"/>
    <w:rsid w:val="00072D66"/>
    <w:rsid w:val="00085490"/>
    <w:rsid w:val="00086376"/>
    <w:rsid w:val="00092205"/>
    <w:rsid w:val="000940E6"/>
    <w:rsid w:val="000A513B"/>
    <w:rsid w:val="000A7BEF"/>
    <w:rsid w:val="000B6CF4"/>
    <w:rsid w:val="000C140C"/>
    <w:rsid w:val="000D1565"/>
    <w:rsid w:val="000D5804"/>
    <w:rsid w:val="000F7F62"/>
    <w:rsid w:val="00101FD1"/>
    <w:rsid w:val="0010693B"/>
    <w:rsid w:val="00114E55"/>
    <w:rsid w:val="0011595A"/>
    <w:rsid w:val="0012500B"/>
    <w:rsid w:val="00133C18"/>
    <w:rsid w:val="00141C6D"/>
    <w:rsid w:val="00146054"/>
    <w:rsid w:val="001564A5"/>
    <w:rsid w:val="00164D35"/>
    <w:rsid w:val="001705AE"/>
    <w:rsid w:val="00170CE8"/>
    <w:rsid w:val="001750C1"/>
    <w:rsid w:val="00183471"/>
    <w:rsid w:val="00193FD3"/>
    <w:rsid w:val="00194337"/>
    <w:rsid w:val="001B3AFC"/>
    <w:rsid w:val="001B7B54"/>
    <w:rsid w:val="001D251A"/>
    <w:rsid w:val="001E3A31"/>
    <w:rsid w:val="001F1016"/>
    <w:rsid w:val="001F29D6"/>
    <w:rsid w:val="00202920"/>
    <w:rsid w:val="002105FC"/>
    <w:rsid w:val="00211354"/>
    <w:rsid w:val="00215631"/>
    <w:rsid w:val="0022076B"/>
    <w:rsid w:val="002314D7"/>
    <w:rsid w:val="0024212C"/>
    <w:rsid w:val="002454BA"/>
    <w:rsid w:val="00246D25"/>
    <w:rsid w:val="00256140"/>
    <w:rsid w:val="00256878"/>
    <w:rsid w:val="0027320B"/>
    <w:rsid w:val="002768F5"/>
    <w:rsid w:val="00281865"/>
    <w:rsid w:val="00282F54"/>
    <w:rsid w:val="002A25E5"/>
    <w:rsid w:val="002A53BF"/>
    <w:rsid w:val="002B29CE"/>
    <w:rsid w:val="002B392E"/>
    <w:rsid w:val="002B39AF"/>
    <w:rsid w:val="002B54BF"/>
    <w:rsid w:val="002B7E1D"/>
    <w:rsid w:val="002C2CDB"/>
    <w:rsid w:val="002D38C6"/>
    <w:rsid w:val="002E426F"/>
    <w:rsid w:val="002E6092"/>
    <w:rsid w:val="002F0B36"/>
    <w:rsid w:val="003002E3"/>
    <w:rsid w:val="00303D8C"/>
    <w:rsid w:val="00305F3D"/>
    <w:rsid w:val="0032424B"/>
    <w:rsid w:val="00332816"/>
    <w:rsid w:val="00334927"/>
    <w:rsid w:val="00335F55"/>
    <w:rsid w:val="00337237"/>
    <w:rsid w:val="00345A97"/>
    <w:rsid w:val="0035409C"/>
    <w:rsid w:val="00360AAE"/>
    <w:rsid w:val="00370A06"/>
    <w:rsid w:val="00382742"/>
    <w:rsid w:val="00387339"/>
    <w:rsid w:val="00391E78"/>
    <w:rsid w:val="00391FE4"/>
    <w:rsid w:val="003950B9"/>
    <w:rsid w:val="00396EB2"/>
    <w:rsid w:val="003A0469"/>
    <w:rsid w:val="003B1332"/>
    <w:rsid w:val="003B3DB1"/>
    <w:rsid w:val="003B6614"/>
    <w:rsid w:val="003C0F7E"/>
    <w:rsid w:val="003D0A28"/>
    <w:rsid w:val="003D4387"/>
    <w:rsid w:val="003D644E"/>
    <w:rsid w:val="003E199D"/>
    <w:rsid w:val="003E1A0B"/>
    <w:rsid w:val="003E495E"/>
    <w:rsid w:val="003F6A3A"/>
    <w:rsid w:val="003F6C8E"/>
    <w:rsid w:val="00404732"/>
    <w:rsid w:val="00405D28"/>
    <w:rsid w:val="00414F49"/>
    <w:rsid w:val="0042473D"/>
    <w:rsid w:val="00426E44"/>
    <w:rsid w:val="004329D4"/>
    <w:rsid w:val="00436A99"/>
    <w:rsid w:val="00444565"/>
    <w:rsid w:val="004479CF"/>
    <w:rsid w:val="00450E88"/>
    <w:rsid w:val="004545DB"/>
    <w:rsid w:val="00455F9A"/>
    <w:rsid w:val="00467ACA"/>
    <w:rsid w:val="004730CA"/>
    <w:rsid w:val="00475A5C"/>
    <w:rsid w:val="004805F2"/>
    <w:rsid w:val="00495CA8"/>
    <w:rsid w:val="0049745B"/>
    <w:rsid w:val="004A02C6"/>
    <w:rsid w:val="004C4D2C"/>
    <w:rsid w:val="004C4F2A"/>
    <w:rsid w:val="004C6636"/>
    <w:rsid w:val="004C6938"/>
    <w:rsid w:val="004D52AB"/>
    <w:rsid w:val="004D68F4"/>
    <w:rsid w:val="004D70B1"/>
    <w:rsid w:val="004E2595"/>
    <w:rsid w:val="005047C3"/>
    <w:rsid w:val="0050543A"/>
    <w:rsid w:val="00526375"/>
    <w:rsid w:val="00527210"/>
    <w:rsid w:val="00533C68"/>
    <w:rsid w:val="00542DCF"/>
    <w:rsid w:val="00544E82"/>
    <w:rsid w:val="00553430"/>
    <w:rsid w:val="00560073"/>
    <w:rsid w:val="005706E1"/>
    <w:rsid w:val="00593B01"/>
    <w:rsid w:val="005957B9"/>
    <w:rsid w:val="00596D75"/>
    <w:rsid w:val="005A0E29"/>
    <w:rsid w:val="005A3C42"/>
    <w:rsid w:val="005A5294"/>
    <w:rsid w:val="005A68E5"/>
    <w:rsid w:val="005B7225"/>
    <w:rsid w:val="005C232D"/>
    <w:rsid w:val="005C7C7A"/>
    <w:rsid w:val="005D185D"/>
    <w:rsid w:val="005D4419"/>
    <w:rsid w:val="005D521A"/>
    <w:rsid w:val="005D6E3C"/>
    <w:rsid w:val="005E05D4"/>
    <w:rsid w:val="005E2E80"/>
    <w:rsid w:val="005E5C0E"/>
    <w:rsid w:val="005F28DD"/>
    <w:rsid w:val="005F7A43"/>
    <w:rsid w:val="006014B6"/>
    <w:rsid w:val="0060683B"/>
    <w:rsid w:val="0061255A"/>
    <w:rsid w:val="00613963"/>
    <w:rsid w:val="00613EE0"/>
    <w:rsid w:val="00614D6A"/>
    <w:rsid w:val="00626F39"/>
    <w:rsid w:val="0063328D"/>
    <w:rsid w:val="00633461"/>
    <w:rsid w:val="00643B7C"/>
    <w:rsid w:val="006501B3"/>
    <w:rsid w:val="00661D38"/>
    <w:rsid w:val="0066752E"/>
    <w:rsid w:val="006717A8"/>
    <w:rsid w:val="006731DA"/>
    <w:rsid w:val="006758F4"/>
    <w:rsid w:val="00675B72"/>
    <w:rsid w:val="006844F1"/>
    <w:rsid w:val="00694020"/>
    <w:rsid w:val="006954A9"/>
    <w:rsid w:val="006A1871"/>
    <w:rsid w:val="006A2205"/>
    <w:rsid w:val="006A325D"/>
    <w:rsid w:val="006A3ED9"/>
    <w:rsid w:val="006B32FB"/>
    <w:rsid w:val="006C2717"/>
    <w:rsid w:val="006C74EA"/>
    <w:rsid w:val="006E2348"/>
    <w:rsid w:val="006E3832"/>
    <w:rsid w:val="006E4CFA"/>
    <w:rsid w:val="006F1422"/>
    <w:rsid w:val="006F4524"/>
    <w:rsid w:val="0070613A"/>
    <w:rsid w:val="0072221E"/>
    <w:rsid w:val="00736284"/>
    <w:rsid w:val="00736A7A"/>
    <w:rsid w:val="00747F98"/>
    <w:rsid w:val="00756A23"/>
    <w:rsid w:val="00760114"/>
    <w:rsid w:val="00762AB0"/>
    <w:rsid w:val="00762DF9"/>
    <w:rsid w:val="007663D7"/>
    <w:rsid w:val="00767362"/>
    <w:rsid w:val="007779A9"/>
    <w:rsid w:val="00786DA9"/>
    <w:rsid w:val="00787DEA"/>
    <w:rsid w:val="007A6691"/>
    <w:rsid w:val="007B2502"/>
    <w:rsid w:val="007C113D"/>
    <w:rsid w:val="007D2DC8"/>
    <w:rsid w:val="007D41E6"/>
    <w:rsid w:val="007F6E6C"/>
    <w:rsid w:val="007F6EC6"/>
    <w:rsid w:val="008035B3"/>
    <w:rsid w:val="00807AEF"/>
    <w:rsid w:val="008241E1"/>
    <w:rsid w:val="0082675C"/>
    <w:rsid w:val="008313A1"/>
    <w:rsid w:val="00842C57"/>
    <w:rsid w:val="00846A14"/>
    <w:rsid w:val="00857B3A"/>
    <w:rsid w:val="0087653D"/>
    <w:rsid w:val="00876D13"/>
    <w:rsid w:val="00877CC8"/>
    <w:rsid w:val="008924CF"/>
    <w:rsid w:val="00892A88"/>
    <w:rsid w:val="00897280"/>
    <w:rsid w:val="008976CF"/>
    <w:rsid w:val="008A34F7"/>
    <w:rsid w:val="008A60A5"/>
    <w:rsid w:val="008B524C"/>
    <w:rsid w:val="008B69A0"/>
    <w:rsid w:val="008C2F83"/>
    <w:rsid w:val="008E07FA"/>
    <w:rsid w:val="008E4141"/>
    <w:rsid w:val="008E7BBF"/>
    <w:rsid w:val="008F2764"/>
    <w:rsid w:val="008F3545"/>
    <w:rsid w:val="008F3A09"/>
    <w:rsid w:val="008F3E21"/>
    <w:rsid w:val="009048A3"/>
    <w:rsid w:val="009055C7"/>
    <w:rsid w:val="00905785"/>
    <w:rsid w:val="009241CE"/>
    <w:rsid w:val="00941019"/>
    <w:rsid w:val="00941BFF"/>
    <w:rsid w:val="00942430"/>
    <w:rsid w:val="00947C2E"/>
    <w:rsid w:val="00951182"/>
    <w:rsid w:val="00952C1F"/>
    <w:rsid w:val="00954D57"/>
    <w:rsid w:val="00960C45"/>
    <w:rsid w:val="00962682"/>
    <w:rsid w:val="00981535"/>
    <w:rsid w:val="00997C09"/>
    <w:rsid w:val="009A4B69"/>
    <w:rsid w:val="009A6B74"/>
    <w:rsid w:val="009B113A"/>
    <w:rsid w:val="009B5A7D"/>
    <w:rsid w:val="009B7C80"/>
    <w:rsid w:val="009C16FA"/>
    <w:rsid w:val="009C5915"/>
    <w:rsid w:val="009C62BD"/>
    <w:rsid w:val="009C67E4"/>
    <w:rsid w:val="009C7190"/>
    <w:rsid w:val="009D3163"/>
    <w:rsid w:val="009E038D"/>
    <w:rsid w:val="009E297B"/>
    <w:rsid w:val="009E6AEF"/>
    <w:rsid w:val="009F4885"/>
    <w:rsid w:val="00A052D1"/>
    <w:rsid w:val="00A07306"/>
    <w:rsid w:val="00A1004F"/>
    <w:rsid w:val="00A10D72"/>
    <w:rsid w:val="00A240A4"/>
    <w:rsid w:val="00A261ED"/>
    <w:rsid w:val="00A26834"/>
    <w:rsid w:val="00A32CCF"/>
    <w:rsid w:val="00A36D43"/>
    <w:rsid w:val="00A378A3"/>
    <w:rsid w:val="00A52348"/>
    <w:rsid w:val="00A5256A"/>
    <w:rsid w:val="00A530BA"/>
    <w:rsid w:val="00A53E14"/>
    <w:rsid w:val="00A81E3F"/>
    <w:rsid w:val="00A8349B"/>
    <w:rsid w:val="00A8487E"/>
    <w:rsid w:val="00A84B66"/>
    <w:rsid w:val="00A94DF6"/>
    <w:rsid w:val="00AA6E7C"/>
    <w:rsid w:val="00AC08C0"/>
    <w:rsid w:val="00AF116B"/>
    <w:rsid w:val="00AF2659"/>
    <w:rsid w:val="00AF623D"/>
    <w:rsid w:val="00AF62E3"/>
    <w:rsid w:val="00B00C6B"/>
    <w:rsid w:val="00B12A91"/>
    <w:rsid w:val="00B1666E"/>
    <w:rsid w:val="00B178B5"/>
    <w:rsid w:val="00B249D4"/>
    <w:rsid w:val="00B32BC4"/>
    <w:rsid w:val="00B3717A"/>
    <w:rsid w:val="00B424F0"/>
    <w:rsid w:val="00B46AC1"/>
    <w:rsid w:val="00B475CF"/>
    <w:rsid w:val="00B5049D"/>
    <w:rsid w:val="00B564D7"/>
    <w:rsid w:val="00B572EE"/>
    <w:rsid w:val="00B617F4"/>
    <w:rsid w:val="00B66F84"/>
    <w:rsid w:val="00B704F3"/>
    <w:rsid w:val="00B7553D"/>
    <w:rsid w:val="00B83306"/>
    <w:rsid w:val="00BA4B2D"/>
    <w:rsid w:val="00BB5B16"/>
    <w:rsid w:val="00BC4F6E"/>
    <w:rsid w:val="00BD5285"/>
    <w:rsid w:val="00BD6CF0"/>
    <w:rsid w:val="00BE0BCC"/>
    <w:rsid w:val="00BE3956"/>
    <w:rsid w:val="00C02EEA"/>
    <w:rsid w:val="00C05845"/>
    <w:rsid w:val="00C1010F"/>
    <w:rsid w:val="00C30FA2"/>
    <w:rsid w:val="00C412E4"/>
    <w:rsid w:val="00C52DFC"/>
    <w:rsid w:val="00C53F70"/>
    <w:rsid w:val="00C637A9"/>
    <w:rsid w:val="00C75FA5"/>
    <w:rsid w:val="00C80305"/>
    <w:rsid w:val="00C83D91"/>
    <w:rsid w:val="00C86EE4"/>
    <w:rsid w:val="00C96052"/>
    <w:rsid w:val="00CB60C8"/>
    <w:rsid w:val="00CC1274"/>
    <w:rsid w:val="00CC204F"/>
    <w:rsid w:val="00CC54A2"/>
    <w:rsid w:val="00CC6EE6"/>
    <w:rsid w:val="00CD4737"/>
    <w:rsid w:val="00CE25BF"/>
    <w:rsid w:val="00CE6CA0"/>
    <w:rsid w:val="00CF4F13"/>
    <w:rsid w:val="00CF6DC1"/>
    <w:rsid w:val="00D01729"/>
    <w:rsid w:val="00D01A20"/>
    <w:rsid w:val="00D055FA"/>
    <w:rsid w:val="00D10DD3"/>
    <w:rsid w:val="00D24109"/>
    <w:rsid w:val="00D2726F"/>
    <w:rsid w:val="00D279E3"/>
    <w:rsid w:val="00D313B3"/>
    <w:rsid w:val="00D41A98"/>
    <w:rsid w:val="00D45688"/>
    <w:rsid w:val="00D5503D"/>
    <w:rsid w:val="00D56575"/>
    <w:rsid w:val="00D645EC"/>
    <w:rsid w:val="00D73826"/>
    <w:rsid w:val="00D73912"/>
    <w:rsid w:val="00D7548E"/>
    <w:rsid w:val="00D8018F"/>
    <w:rsid w:val="00D82FDF"/>
    <w:rsid w:val="00D8638E"/>
    <w:rsid w:val="00DA1745"/>
    <w:rsid w:val="00DA5875"/>
    <w:rsid w:val="00DB0077"/>
    <w:rsid w:val="00DB2A55"/>
    <w:rsid w:val="00DB32EE"/>
    <w:rsid w:val="00DC1CD3"/>
    <w:rsid w:val="00DE19EA"/>
    <w:rsid w:val="00DE4161"/>
    <w:rsid w:val="00E0034D"/>
    <w:rsid w:val="00E017D7"/>
    <w:rsid w:val="00E1085D"/>
    <w:rsid w:val="00E12935"/>
    <w:rsid w:val="00E13B94"/>
    <w:rsid w:val="00E37942"/>
    <w:rsid w:val="00E47806"/>
    <w:rsid w:val="00E51049"/>
    <w:rsid w:val="00E53435"/>
    <w:rsid w:val="00E54CF8"/>
    <w:rsid w:val="00E66D3E"/>
    <w:rsid w:val="00E831DE"/>
    <w:rsid w:val="00E8461C"/>
    <w:rsid w:val="00E8486A"/>
    <w:rsid w:val="00E87F32"/>
    <w:rsid w:val="00E95B94"/>
    <w:rsid w:val="00EA20D8"/>
    <w:rsid w:val="00EA5F43"/>
    <w:rsid w:val="00EB48EF"/>
    <w:rsid w:val="00EC3002"/>
    <w:rsid w:val="00EC651F"/>
    <w:rsid w:val="00ED02FE"/>
    <w:rsid w:val="00ED4D72"/>
    <w:rsid w:val="00ED6548"/>
    <w:rsid w:val="00EE6969"/>
    <w:rsid w:val="00EF45F7"/>
    <w:rsid w:val="00EF79BE"/>
    <w:rsid w:val="00F036A9"/>
    <w:rsid w:val="00F04C4F"/>
    <w:rsid w:val="00F22A59"/>
    <w:rsid w:val="00F313CD"/>
    <w:rsid w:val="00F339EE"/>
    <w:rsid w:val="00F34D4E"/>
    <w:rsid w:val="00F36679"/>
    <w:rsid w:val="00F462AA"/>
    <w:rsid w:val="00F578D5"/>
    <w:rsid w:val="00F669A8"/>
    <w:rsid w:val="00F71F8A"/>
    <w:rsid w:val="00F74044"/>
    <w:rsid w:val="00F917DC"/>
    <w:rsid w:val="00F972E2"/>
    <w:rsid w:val="00FA5CFE"/>
    <w:rsid w:val="00FB007F"/>
    <w:rsid w:val="00FB3E2C"/>
    <w:rsid w:val="00FC2307"/>
    <w:rsid w:val="00FC6971"/>
    <w:rsid w:val="00FC6AC7"/>
    <w:rsid w:val="00FC758C"/>
    <w:rsid w:val="00FD66DF"/>
    <w:rsid w:val="00FE52EF"/>
    <w:rsid w:val="00FF06B0"/>
    <w:rsid w:val="00FF3E36"/>
    <w:rsid w:val="00FF4282"/>
    <w:rsid w:val="00FF79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FD58CC8"/>
  <w15:docId w15:val="{53CE8187-A2B0-4E6D-B0F8-CB23210C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F4"/>
    <w:pPr>
      <w:spacing w:line="280" w:lineRule="atLeast"/>
    </w:pPr>
    <w:rPr>
      <w:rFonts w:ascii="Arial" w:hAnsi="Arial"/>
      <w:sz w:val="22"/>
      <w:szCs w:val="22"/>
    </w:rPr>
  </w:style>
  <w:style w:type="paragraph" w:styleId="Overskrift1">
    <w:name w:val="heading 1"/>
    <w:basedOn w:val="Normal"/>
    <w:next w:val="Normal"/>
    <w:link w:val="Overskrift1Tegn"/>
    <w:uiPriority w:val="9"/>
    <w:qFormat/>
    <w:rsid w:val="001564A5"/>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qFormat/>
    <w:rsid w:val="001564A5"/>
    <w:pPr>
      <w:keepNext/>
      <w:spacing w:before="240" w:after="60"/>
      <w:outlineLvl w:val="1"/>
    </w:pPr>
    <w:rPr>
      <w:rFonts w:cs="Arial"/>
      <w:b/>
      <w:bCs/>
      <w:i/>
      <w:iCs/>
      <w:sz w:val="28"/>
      <w:szCs w:val="28"/>
    </w:rPr>
  </w:style>
  <w:style w:type="paragraph" w:styleId="Overskrift3">
    <w:name w:val="heading 3"/>
    <w:basedOn w:val="Normal"/>
    <w:next w:val="BroedtekstLigemargenerVenstre132pkt"/>
    <w:link w:val="Overskrift3Tegn"/>
    <w:uiPriority w:val="9"/>
    <w:qFormat/>
    <w:rsid w:val="00A261ED"/>
    <w:pPr>
      <w:keepNext/>
      <w:spacing w:before="720" w:after="240"/>
      <w:outlineLvl w:val="2"/>
    </w:pPr>
    <w:rPr>
      <w:rFonts w:cs="Arial"/>
      <w:b/>
      <w:bCs/>
      <w:sz w:val="26"/>
      <w:szCs w:val="26"/>
    </w:rPr>
  </w:style>
  <w:style w:type="paragraph" w:styleId="Overskrift4">
    <w:name w:val="heading 4"/>
    <w:basedOn w:val="Overskrift2"/>
    <w:next w:val="Normalindrykning"/>
    <w:link w:val="Overskrift4Tegn"/>
    <w:uiPriority w:val="9"/>
    <w:qFormat/>
    <w:rsid w:val="00332816"/>
    <w:pPr>
      <w:tabs>
        <w:tab w:val="num" w:pos="964"/>
      </w:tabs>
      <w:spacing w:before="0" w:after="180" w:line="336" w:lineRule="auto"/>
      <w:ind w:left="964" w:hanging="964"/>
      <w:outlineLvl w:val="3"/>
    </w:pPr>
    <w:rPr>
      <w:rFonts w:ascii="Verdana" w:hAnsi="Verdana" w:cs="Times New Roman"/>
      <w:b w:val="0"/>
      <w:bCs w:val="0"/>
      <w:i w:val="0"/>
      <w:iCs w:val="0"/>
      <w:spacing w:val="10"/>
      <w:sz w:val="17"/>
      <w:szCs w:val="20"/>
      <w:lang w:eastAsia="en-US"/>
    </w:rPr>
  </w:style>
  <w:style w:type="paragraph" w:styleId="Overskrift5">
    <w:name w:val="heading 5"/>
    <w:basedOn w:val="Overskrift2"/>
    <w:next w:val="Normalindrykning"/>
    <w:link w:val="Overskrift5Tegn"/>
    <w:uiPriority w:val="9"/>
    <w:qFormat/>
    <w:rsid w:val="00332816"/>
    <w:pPr>
      <w:tabs>
        <w:tab w:val="num" w:pos="964"/>
      </w:tabs>
      <w:spacing w:before="0" w:after="180" w:line="336" w:lineRule="auto"/>
      <w:ind w:left="964" w:hanging="964"/>
      <w:outlineLvl w:val="4"/>
    </w:pPr>
    <w:rPr>
      <w:rFonts w:ascii="Verdana" w:hAnsi="Verdana" w:cs="Times New Roman"/>
      <w:b w:val="0"/>
      <w:bCs w:val="0"/>
      <w:i w:val="0"/>
      <w:iCs w:val="0"/>
      <w:spacing w:val="10"/>
      <w:sz w:val="17"/>
      <w:szCs w:val="20"/>
      <w:lang w:eastAsia="en-US"/>
    </w:rPr>
  </w:style>
  <w:style w:type="paragraph" w:styleId="Overskrift6">
    <w:name w:val="heading 6"/>
    <w:basedOn w:val="Overskrift2"/>
    <w:next w:val="Normal"/>
    <w:link w:val="Overskrift6Tegn"/>
    <w:uiPriority w:val="9"/>
    <w:qFormat/>
    <w:rsid w:val="00332816"/>
    <w:pPr>
      <w:tabs>
        <w:tab w:val="num" w:pos="1440"/>
      </w:tabs>
      <w:spacing w:before="0" w:after="180" w:line="336" w:lineRule="auto"/>
      <w:ind w:left="964" w:hanging="964"/>
      <w:outlineLvl w:val="5"/>
    </w:pPr>
    <w:rPr>
      <w:rFonts w:ascii="Verdana" w:hAnsi="Verdana" w:cs="Times New Roman"/>
      <w:bCs w:val="0"/>
      <w:i w:val="0"/>
      <w:iCs w:val="0"/>
      <w:spacing w:val="10"/>
      <w:sz w:val="17"/>
      <w:szCs w:val="20"/>
      <w:lang w:eastAsia="en-US"/>
    </w:rPr>
  </w:style>
  <w:style w:type="paragraph" w:styleId="Overskrift7">
    <w:name w:val="heading 7"/>
    <w:basedOn w:val="Overskrift2"/>
    <w:next w:val="Normal"/>
    <w:link w:val="Overskrift7Tegn"/>
    <w:uiPriority w:val="9"/>
    <w:qFormat/>
    <w:rsid w:val="00332816"/>
    <w:pPr>
      <w:tabs>
        <w:tab w:val="num" w:pos="1440"/>
      </w:tabs>
      <w:spacing w:before="0" w:after="180" w:line="336" w:lineRule="auto"/>
      <w:ind w:left="964" w:hanging="964"/>
      <w:outlineLvl w:val="6"/>
    </w:pPr>
    <w:rPr>
      <w:rFonts w:ascii="Verdana" w:hAnsi="Verdana" w:cs="Times New Roman"/>
      <w:bCs w:val="0"/>
      <w:i w:val="0"/>
      <w:iCs w:val="0"/>
      <w:spacing w:val="10"/>
      <w:sz w:val="17"/>
      <w:szCs w:val="20"/>
      <w:lang w:eastAsia="en-US"/>
    </w:rPr>
  </w:style>
  <w:style w:type="paragraph" w:styleId="Overskrift8">
    <w:name w:val="heading 8"/>
    <w:basedOn w:val="Overskrift2"/>
    <w:next w:val="Normal"/>
    <w:link w:val="Overskrift8Tegn"/>
    <w:uiPriority w:val="9"/>
    <w:qFormat/>
    <w:rsid w:val="00332816"/>
    <w:pPr>
      <w:tabs>
        <w:tab w:val="num" w:pos="1797"/>
      </w:tabs>
      <w:spacing w:before="0" w:after="180" w:line="336" w:lineRule="auto"/>
      <w:ind w:left="964" w:hanging="964"/>
      <w:outlineLvl w:val="7"/>
    </w:pPr>
    <w:rPr>
      <w:rFonts w:ascii="Verdana" w:hAnsi="Verdana" w:cs="Times New Roman"/>
      <w:bCs w:val="0"/>
      <w:i w:val="0"/>
      <w:iCs w:val="0"/>
      <w:spacing w:val="10"/>
      <w:sz w:val="17"/>
      <w:szCs w:val="20"/>
      <w:lang w:eastAsia="en-US"/>
    </w:rPr>
  </w:style>
  <w:style w:type="paragraph" w:styleId="Overskrift9">
    <w:name w:val="heading 9"/>
    <w:basedOn w:val="Overskrift2"/>
    <w:next w:val="Normal"/>
    <w:link w:val="Overskrift9Tegn"/>
    <w:uiPriority w:val="9"/>
    <w:qFormat/>
    <w:rsid w:val="00332816"/>
    <w:pPr>
      <w:tabs>
        <w:tab w:val="num" w:pos="2160"/>
      </w:tabs>
      <w:spacing w:before="0" w:after="180" w:line="336" w:lineRule="auto"/>
      <w:ind w:left="964" w:hanging="964"/>
      <w:outlineLvl w:val="8"/>
    </w:pPr>
    <w:rPr>
      <w:rFonts w:ascii="Verdana" w:hAnsi="Verdana" w:cs="Times New Roman"/>
      <w:bCs w:val="0"/>
      <w:i w:val="0"/>
      <w:iCs w:val="0"/>
      <w:spacing w:val="10"/>
      <w:sz w:val="17"/>
      <w:szCs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1564A5"/>
    <w:rPr>
      <w:color w:val="0000FF"/>
      <w:u w:val="single"/>
    </w:rPr>
  </w:style>
  <w:style w:type="paragraph" w:styleId="Sidefod">
    <w:name w:val="footer"/>
    <w:basedOn w:val="Normal"/>
    <w:link w:val="SidefodTegn"/>
    <w:rsid w:val="001564A5"/>
    <w:pPr>
      <w:tabs>
        <w:tab w:val="center" w:pos="4819"/>
        <w:tab w:val="right" w:pos="9638"/>
      </w:tabs>
    </w:pPr>
    <w:rPr>
      <w:sz w:val="20"/>
      <w:szCs w:val="20"/>
    </w:rPr>
  </w:style>
  <w:style w:type="paragraph" w:styleId="Sidehoved">
    <w:name w:val="header"/>
    <w:basedOn w:val="Normal"/>
    <w:link w:val="SidehovedTegn"/>
    <w:rsid w:val="001564A5"/>
    <w:pPr>
      <w:tabs>
        <w:tab w:val="center" w:pos="4819"/>
        <w:tab w:val="right" w:pos="9638"/>
      </w:tabs>
    </w:pPr>
    <w:rPr>
      <w:sz w:val="20"/>
    </w:rPr>
  </w:style>
  <w:style w:type="character" w:styleId="Sidetal">
    <w:name w:val="page number"/>
    <w:basedOn w:val="Standardskrifttypeiafsnit"/>
    <w:rsid w:val="001564A5"/>
    <w:rPr>
      <w:rFonts w:ascii="Arial" w:hAnsi="Arial"/>
      <w:sz w:val="20"/>
    </w:rPr>
  </w:style>
  <w:style w:type="table" w:styleId="Tabel-Gitter">
    <w:name w:val="Table Grid"/>
    <w:basedOn w:val="Tabel-Normal"/>
    <w:rsid w:val="00370A0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1F1016"/>
    <w:rPr>
      <w:rFonts w:ascii="Tahoma" w:hAnsi="Tahoma" w:cs="Tahoma"/>
      <w:sz w:val="16"/>
      <w:szCs w:val="16"/>
    </w:rPr>
  </w:style>
  <w:style w:type="paragraph" w:customStyle="1" w:styleId="BroedtekstLigemargenerVenstre132pkt">
    <w:name w:val="Broedtekst: Lige margener Venstre: 132 pkt."/>
    <w:basedOn w:val="Normal"/>
    <w:rsid w:val="00DE19EA"/>
    <w:pPr>
      <w:ind w:left="2640"/>
      <w:jc w:val="both"/>
    </w:pPr>
    <w:rPr>
      <w:szCs w:val="20"/>
    </w:rPr>
  </w:style>
  <w:style w:type="character" w:customStyle="1" w:styleId="Overskrift4Tegn">
    <w:name w:val="Overskrift 4 Tegn"/>
    <w:basedOn w:val="Standardskrifttypeiafsnit"/>
    <w:link w:val="Overskrift4"/>
    <w:uiPriority w:val="9"/>
    <w:rsid w:val="00332816"/>
    <w:rPr>
      <w:rFonts w:ascii="Verdana" w:hAnsi="Verdana"/>
      <w:spacing w:val="10"/>
      <w:sz w:val="17"/>
      <w:lang w:eastAsia="en-US"/>
    </w:rPr>
  </w:style>
  <w:style w:type="character" w:customStyle="1" w:styleId="Overskrift5Tegn">
    <w:name w:val="Overskrift 5 Tegn"/>
    <w:basedOn w:val="Standardskrifttypeiafsnit"/>
    <w:link w:val="Overskrift5"/>
    <w:uiPriority w:val="9"/>
    <w:rsid w:val="00332816"/>
    <w:rPr>
      <w:rFonts w:ascii="Verdana" w:hAnsi="Verdana"/>
      <w:spacing w:val="10"/>
      <w:sz w:val="17"/>
      <w:lang w:eastAsia="en-US"/>
    </w:rPr>
  </w:style>
  <w:style w:type="character" w:customStyle="1" w:styleId="Overskrift6Tegn">
    <w:name w:val="Overskrift 6 Tegn"/>
    <w:basedOn w:val="Standardskrifttypeiafsnit"/>
    <w:link w:val="Overskrift6"/>
    <w:uiPriority w:val="9"/>
    <w:rsid w:val="00332816"/>
    <w:rPr>
      <w:rFonts w:ascii="Verdana" w:hAnsi="Verdana"/>
      <w:b/>
      <w:spacing w:val="10"/>
      <w:sz w:val="17"/>
      <w:lang w:eastAsia="en-US"/>
    </w:rPr>
  </w:style>
  <w:style w:type="character" w:customStyle="1" w:styleId="Overskrift7Tegn">
    <w:name w:val="Overskrift 7 Tegn"/>
    <w:basedOn w:val="Standardskrifttypeiafsnit"/>
    <w:link w:val="Overskrift7"/>
    <w:uiPriority w:val="9"/>
    <w:rsid w:val="00332816"/>
    <w:rPr>
      <w:rFonts w:ascii="Verdana" w:hAnsi="Verdana"/>
      <w:b/>
      <w:spacing w:val="10"/>
      <w:sz w:val="17"/>
      <w:lang w:eastAsia="en-US"/>
    </w:rPr>
  </w:style>
  <w:style w:type="character" w:customStyle="1" w:styleId="Overskrift8Tegn">
    <w:name w:val="Overskrift 8 Tegn"/>
    <w:basedOn w:val="Standardskrifttypeiafsnit"/>
    <w:link w:val="Overskrift8"/>
    <w:uiPriority w:val="9"/>
    <w:rsid w:val="00332816"/>
    <w:rPr>
      <w:rFonts w:ascii="Verdana" w:hAnsi="Verdana"/>
      <w:b/>
      <w:spacing w:val="10"/>
      <w:sz w:val="17"/>
      <w:lang w:eastAsia="en-US"/>
    </w:rPr>
  </w:style>
  <w:style w:type="character" w:customStyle="1" w:styleId="Overskrift9Tegn">
    <w:name w:val="Overskrift 9 Tegn"/>
    <w:basedOn w:val="Standardskrifttypeiafsnit"/>
    <w:link w:val="Overskrift9"/>
    <w:uiPriority w:val="9"/>
    <w:rsid w:val="00332816"/>
    <w:rPr>
      <w:rFonts w:ascii="Verdana" w:hAnsi="Verdana"/>
      <w:b/>
      <w:spacing w:val="10"/>
      <w:sz w:val="17"/>
      <w:lang w:eastAsia="en-US"/>
    </w:rPr>
  </w:style>
  <w:style w:type="character" w:customStyle="1" w:styleId="Overskrift1Tegn">
    <w:name w:val="Overskrift 1 Tegn"/>
    <w:basedOn w:val="Standardskrifttypeiafsnit"/>
    <w:link w:val="Overskrift1"/>
    <w:uiPriority w:val="9"/>
    <w:rsid w:val="00332816"/>
    <w:rPr>
      <w:rFonts w:ascii="Arial" w:hAnsi="Arial" w:cs="Arial"/>
      <w:b/>
      <w:bCs/>
      <w:kern w:val="32"/>
      <w:sz w:val="32"/>
      <w:szCs w:val="32"/>
    </w:rPr>
  </w:style>
  <w:style w:type="character" w:customStyle="1" w:styleId="Overskrift2Tegn">
    <w:name w:val="Overskrift 2 Tegn"/>
    <w:basedOn w:val="Standardskrifttypeiafsnit"/>
    <w:link w:val="Overskrift2"/>
    <w:uiPriority w:val="9"/>
    <w:rsid w:val="00332816"/>
    <w:rPr>
      <w:rFonts w:ascii="Arial" w:hAnsi="Arial" w:cs="Arial"/>
      <w:b/>
      <w:bCs/>
      <w:i/>
      <w:iCs/>
      <w:sz w:val="28"/>
      <w:szCs w:val="28"/>
    </w:rPr>
  </w:style>
  <w:style w:type="character" w:customStyle="1" w:styleId="Overskrift3Tegn">
    <w:name w:val="Overskrift 3 Tegn"/>
    <w:basedOn w:val="Standardskrifttypeiafsnit"/>
    <w:link w:val="Overskrift3"/>
    <w:uiPriority w:val="9"/>
    <w:rsid w:val="00332816"/>
    <w:rPr>
      <w:rFonts w:ascii="Arial" w:hAnsi="Arial" w:cs="Arial"/>
      <w:b/>
      <w:bCs/>
      <w:sz w:val="26"/>
      <w:szCs w:val="26"/>
    </w:rPr>
  </w:style>
  <w:style w:type="character" w:customStyle="1" w:styleId="SidefodTegn">
    <w:name w:val="Sidefod Tegn"/>
    <w:basedOn w:val="Standardskrifttypeiafsnit"/>
    <w:link w:val="Sidefod"/>
    <w:rsid w:val="00332816"/>
    <w:rPr>
      <w:rFonts w:ascii="Arial" w:hAnsi="Arial"/>
    </w:rPr>
  </w:style>
  <w:style w:type="character" w:customStyle="1" w:styleId="SidehovedTegn">
    <w:name w:val="Sidehoved Tegn"/>
    <w:basedOn w:val="Standardskrifttypeiafsnit"/>
    <w:link w:val="Sidehoved"/>
    <w:rsid w:val="00332816"/>
    <w:rPr>
      <w:rFonts w:ascii="Arial" w:hAnsi="Arial"/>
      <w:szCs w:val="22"/>
    </w:rPr>
  </w:style>
  <w:style w:type="character" w:customStyle="1" w:styleId="MarkeringsbobletekstTegn">
    <w:name w:val="Markeringsbobletekst Tegn"/>
    <w:basedOn w:val="Standardskrifttypeiafsnit"/>
    <w:link w:val="Markeringsbobletekst"/>
    <w:rsid w:val="00332816"/>
    <w:rPr>
      <w:rFonts w:ascii="Tahoma" w:hAnsi="Tahoma" w:cs="Tahoma"/>
      <w:sz w:val="16"/>
      <w:szCs w:val="16"/>
    </w:rPr>
  </w:style>
  <w:style w:type="paragraph" w:styleId="Indholdsfortegnelse1">
    <w:name w:val="toc 1"/>
    <w:basedOn w:val="Normal"/>
    <w:next w:val="Normal"/>
    <w:uiPriority w:val="39"/>
    <w:rsid w:val="00332816"/>
    <w:pPr>
      <w:tabs>
        <w:tab w:val="left" w:pos="964"/>
        <w:tab w:val="right" w:leader="dot" w:pos="9072"/>
      </w:tabs>
      <w:spacing w:before="40" w:line="336" w:lineRule="auto"/>
      <w:ind w:left="964" w:right="567" w:hanging="964"/>
    </w:pPr>
    <w:rPr>
      <w:rFonts w:ascii="Verdana" w:hAnsi="Verdana"/>
      <w:caps/>
      <w:spacing w:val="6"/>
      <w:sz w:val="17"/>
      <w:szCs w:val="20"/>
      <w:lang w:eastAsia="en-US"/>
    </w:rPr>
  </w:style>
  <w:style w:type="paragraph" w:styleId="Normalindrykning">
    <w:name w:val="Normal Indent"/>
    <w:basedOn w:val="Normal"/>
    <w:link w:val="NormalindrykningTegn"/>
    <w:rsid w:val="00332816"/>
    <w:pPr>
      <w:spacing w:line="336" w:lineRule="auto"/>
      <w:ind w:left="964"/>
    </w:pPr>
    <w:rPr>
      <w:rFonts w:ascii="Verdana" w:hAnsi="Verdana"/>
      <w:spacing w:val="6"/>
      <w:sz w:val="17"/>
      <w:szCs w:val="20"/>
      <w:lang w:eastAsia="en-US"/>
    </w:rPr>
  </w:style>
  <w:style w:type="paragraph" w:customStyle="1" w:styleId="zkontrakt">
    <w:name w:val="zkontrakt"/>
    <w:basedOn w:val="Normal"/>
    <w:rsid w:val="00332816"/>
    <w:pPr>
      <w:spacing w:before="40" w:line="336" w:lineRule="auto"/>
    </w:pPr>
    <w:rPr>
      <w:rFonts w:ascii="Verdana" w:hAnsi="Verdana"/>
      <w:caps/>
      <w:spacing w:val="24"/>
      <w:sz w:val="16"/>
      <w:szCs w:val="20"/>
      <w:lang w:eastAsia="en-US"/>
    </w:rPr>
  </w:style>
  <w:style w:type="paragraph" w:customStyle="1" w:styleId="Opstilmbogstav">
    <w:name w:val="Opstil m. bogstav"/>
    <w:basedOn w:val="Normal"/>
    <w:rsid w:val="00332816"/>
    <w:pPr>
      <w:numPr>
        <w:numId w:val="12"/>
      </w:numPr>
      <w:tabs>
        <w:tab w:val="clear" w:pos="1531"/>
        <w:tab w:val="num" w:pos="567"/>
      </w:tabs>
      <w:spacing w:after="180" w:line="336" w:lineRule="auto"/>
      <w:ind w:left="567"/>
    </w:pPr>
    <w:rPr>
      <w:rFonts w:ascii="Verdana" w:hAnsi="Verdana"/>
      <w:spacing w:val="6"/>
      <w:sz w:val="17"/>
      <w:szCs w:val="20"/>
      <w:lang w:eastAsia="en-US"/>
    </w:rPr>
  </w:style>
  <w:style w:type="paragraph" w:customStyle="1" w:styleId="StdTekstDk">
    <w:name w:val="StdTekstDk"/>
    <w:basedOn w:val="Normal"/>
    <w:rsid w:val="00332816"/>
    <w:pPr>
      <w:spacing w:line="336" w:lineRule="auto"/>
    </w:pPr>
    <w:rPr>
      <w:rFonts w:ascii="Verdana" w:hAnsi="Verdana"/>
      <w:spacing w:val="6"/>
      <w:sz w:val="17"/>
      <w:szCs w:val="20"/>
      <w:lang w:eastAsia="en-US"/>
    </w:rPr>
  </w:style>
  <w:style w:type="paragraph" w:customStyle="1" w:styleId="StdTekstUk">
    <w:name w:val="StdTekstUk"/>
    <w:basedOn w:val="StdTekstDk"/>
    <w:rsid w:val="00332816"/>
    <w:rPr>
      <w:vanish/>
    </w:rPr>
  </w:style>
  <w:style w:type="paragraph" w:customStyle="1" w:styleId="StdTekstD">
    <w:name w:val="StdTekstD"/>
    <w:basedOn w:val="StdTekstDk"/>
    <w:rsid w:val="00332816"/>
    <w:rPr>
      <w:vanish/>
    </w:rPr>
  </w:style>
  <w:style w:type="paragraph" w:customStyle="1" w:styleId="sfs">
    <w:name w:val="sfs"/>
    <w:basedOn w:val="Normal"/>
    <w:rsid w:val="00332816"/>
    <w:pPr>
      <w:spacing w:line="336" w:lineRule="auto"/>
      <w:ind w:left="-142" w:right="-142"/>
      <w:jc w:val="center"/>
    </w:pPr>
    <w:rPr>
      <w:rFonts w:ascii="Gill-Sans-IM" w:hAnsi="Gill-Sans-IM"/>
      <w:noProof/>
      <w:spacing w:val="10"/>
      <w:sz w:val="11"/>
      <w:szCs w:val="20"/>
      <w:lang w:eastAsia="en-US"/>
    </w:rPr>
  </w:style>
  <w:style w:type="paragraph" w:customStyle="1" w:styleId="Opstilm-pind">
    <w:name w:val="Opstil m. - pind"/>
    <w:basedOn w:val="Normal"/>
    <w:rsid w:val="00332816"/>
    <w:pPr>
      <w:numPr>
        <w:numId w:val="16"/>
      </w:numPr>
      <w:tabs>
        <w:tab w:val="left" w:pos="567"/>
      </w:tabs>
      <w:spacing w:after="180" w:line="336" w:lineRule="auto"/>
      <w:ind w:left="567" w:hanging="567"/>
    </w:pPr>
    <w:rPr>
      <w:rFonts w:ascii="Verdana" w:hAnsi="Verdana"/>
      <w:spacing w:val="6"/>
      <w:sz w:val="17"/>
      <w:szCs w:val="20"/>
      <w:lang w:eastAsia="en-US"/>
    </w:rPr>
  </w:style>
  <w:style w:type="paragraph" w:customStyle="1" w:styleId="Opstilmtal">
    <w:name w:val="Opstil m. tal"/>
    <w:basedOn w:val="Normal"/>
    <w:rsid w:val="00332816"/>
    <w:pPr>
      <w:numPr>
        <w:numId w:val="13"/>
      </w:numPr>
      <w:tabs>
        <w:tab w:val="clear" w:pos="1531"/>
        <w:tab w:val="num" w:pos="567"/>
      </w:tabs>
      <w:spacing w:after="180" w:line="336" w:lineRule="auto"/>
      <w:ind w:left="567"/>
    </w:pPr>
    <w:rPr>
      <w:rFonts w:ascii="Verdana" w:hAnsi="Verdana"/>
      <w:spacing w:val="6"/>
      <w:sz w:val="17"/>
      <w:szCs w:val="20"/>
      <w:lang w:eastAsia="en-US"/>
    </w:rPr>
  </w:style>
  <w:style w:type="paragraph" w:customStyle="1" w:styleId="Advokatnavne">
    <w:name w:val="Advokatnavne"/>
    <w:basedOn w:val="Normal"/>
    <w:rsid w:val="00332816"/>
    <w:pPr>
      <w:spacing w:before="40" w:line="336" w:lineRule="auto"/>
      <w:jc w:val="center"/>
    </w:pPr>
    <w:rPr>
      <w:rFonts w:ascii="Gill-Sans-IM" w:hAnsi="Gill-Sans-IM"/>
      <w:noProof/>
      <w:spacing w:val="4"/>
      <w:sz w:val="13"/>
      <w:szCs w:val="20"/>
      <w:lang w:eastAsia="en-US"/>
    </w:rPr>
  </w:style>
  <w:style w:type="paragraph" w:customStyle="1" w:styleId="Udkast">
    <w:name w:val="Udkast"/>
    <w:rsid w:val="00332816"/>
    <w:pPr>
      <w:spacing w:line="336" w:lineRule="auto"/>
    </w:pPr>
    <w:rPr>
      <w:rFonts w:ascii="Gill Sans" w:hAnsi="Gill Sans"/>
      <w:b/>
      <w:noProof/>
      <w:sz w:val="32"/>
      <w:lang w:val="en-GB" w:eastAsia="en-US"/>
    </w:rPr>
  </w:style>
  <w:style w:type="paragraph" w:customStyle="1" w:styleId="Opstilmad-re-zu">
    <w:name w:val="Opstil m. ad - re - zu"/>
    <w:basedOn w:val="Normal"/>
    <w:next w:val="Normal"/>
    <w:autoRedefine/>
    <w:rsid w:val="00332816"/>
    <w:pPr>
      <w:numPr>
        <w:numId w:val="14"/>
      </w:numPr>
      <w:spacing w:after="120" w:line="336" w:lineRule="auto"/>
    </w:pPr>
    <w:rPr>
      <w:rFonts w:ascii="Verdana" w:hAnsi="Verdana"/>
      <w:spacing w:val="6"/>
      <w:sz w:val="17"/>
      <w:szCs w:val="20"/>
      <w:u w:val="single"/>
      <w:lang w:eastAsia="en-US"/>
    </w:rPr>
  </w:style>
  <w:style w:type="paragraph" w:customStyle="1" w:styleId="Opstilmat-that-dass">
    <w:name w:val="Opstil m. at - that - dass"/>
    <w:basedOn w:val="Normal"/>
    <w:autoRedefine/>
    <w:rsid w:val="00332816"/>
    <w:pPr>
      <w:numPr>
        <w:numId w:val="15"/>
      </w:numPr>
      <w:spacing w:after="180" w:line="336" w:lineRule="auto"/>
    </w:pPr>
    <w:rPr>
      <w:rFonts w:ascii="Verdana" w:hAnsi="Verdana"/>
      <w:spacing w:val="6"/>
      <w:sz w:val="17"/>
      <w:szCs w:val="20"/>
      <w:lang w:eastAsia="en-US"/>
    </w:rPr>
  </w:style>
  <w:style w:type="paragraph" w:customStyle="1" w:styleId="shs">
    <w:name w:val="shs"/>
    <w:basedOn w:val="Normal"/>
    <w:rsid w:val="00332816"/>
    <w:pPr>
      <w:spacing w:after="54" w:line="240" w:lineRule="auto"/>
    </w:pPr>
    <w:rPr>
      <w:rFonts w:ascii="Gill-Sans-IM" w:hAnsi="Gill-Sans-IM"/>
      <w:noProof/>
      <w:spacing w:val="4"/>
      <w:sz w:val="11"/>
      <w:szCs w:val="20"/>
      <w:lang w:eastAsia="en-US"/>
    </w:rPr>
  </w:style>
  <w:style w:type="paragraph" w:styleId="Fodnotetekst">
    <w:name w:val="footnote text"/>
    <w:basedOn w:val="Normal"/>
    <w:link w:val="FodnotetekstTegn"/>
    <w:rsid w:val="00332816"/>
    <w:pPr>
      <w:spacing w:line="336" w:lineRule="auto"/>
    </w:pPr>
    <w:rPr>
      <w:rFonts w:ascii="Verdana" w:hAnsi="Verdana"/>
      <w:spacing w:val="6"/>
      <w:sz w:val="16"/>
      <w:szCs w:val="20"/>
      <w:lang w:eastAsia="en-US"/>
    </w:rPr>
  </w:style>
  <w:style w:type="character" w:customStyle="1" w:styleId="FodnotetekstTegn">
    <w:name w:val="Fodnotetekst Tegn"/>
    <w:basedOn w:val="Standardskrifttypeiafsnit"/>
    <w:link w:val="Fodnotetekst"/>
    <w:rsid w:val="00332816"/>
    <w:rPr>
      <w:rFonts w:ascii="Verdana" w:hAnsi="Verdana"/>
      <w:spacing w:val="6"/>
      <w:sz w:val="16"/>
      <w:lang w:eastAsia="en-US"/>
    </w:rPr>
  </w:style>
  <w:style w:type="paragraph" w:customStyle="1" w:styleId="Niveau2">
    <w:name w:val="Niveau 2"/>
    <w:basedOn w:val="Overskrift2"/>
    <w:next w:val="Normalindrykning"/>
    <w:rsid w:val="00332816"/>
    <w:pPr>
      <w:keepNext w:val="0"/>
      <w:numPr>
        <w:ilvl w:val="1"/>
      </w:numPr>
      <w:tabs>
        <w:tab w:val="num" w:pos="964"/>
      </w:tabs>
      <w:spacing w:before="0" w:after="180" w:line="336" w:lineRule="auto"/>
      <w:ind w:left="964" w:hanging="964"/>
    </w:pPr>
    <w:rPr>
      <w:rFonts w:ascii="Verdana" w:hAnsi="Verdana" w:cs="Times New Roman"/>
      <w:b w:val="0"/>
      <w:bCs w:val="0"/>
      <w:i w:val="0"/>
      <w:iCs w:val="0"/>
      <w:spacing w:val="6"/>
      <w:sz w:val="17"/>
      <w:szCs w:val="20"/>
      <w:lang w:eastAsia="en-US"/>
    </w:rPr>
  </w:style>
  <w:style w:type="paragraph" w:customStyle="1" w:styleId="Niveau3">
    <w:name w:val="Niveau 3"/>
    <w:basedOn w:val="Overskrift3"/>
    <w:next w:val="Normalindrykning"/>
    <w:rsid w:val="00332816"/>
    <w:pPr>
      <w:keepNext w:val="0"/>
      <w:numPr>
        <w:ilvl w:val="2"/>
      </w:numPr>
      <w:tabs>
        <w:tab w:val="num" w:pos="964"/>
      </w:tabs>
      <w:spacing w:before="0" w:after="180" w:line="336" w:lineRule="auto"/>
      <w:ind w:left="964" w:hanging="964"/>
    </w:pPr>
    <w:rPr>
      <w:rFonts w:ascii="Verdana" w:hAnsi="Verdana" w:cs="Times New Roman"/>
      <w:b w:val="0"/>
      <w:bCs w:val="0"/>
      <w:spacing w:val="6"/>
      <w:sz w:val="17"/>
      <w:szCs w:val="20"/>
      <w:lang w:eastAsia="en-US"/>
    </w:rPr>
  </w:style>
  <w:style w:type="paragraph" w:customStyle="1" w:styleId="Niveau4">
    <w:name w:val="Niveau 4"/>
    <w:basedOn w:val="Overskrift4"/>
    <w:next w:val="Normalindrykning"/>
    <w:rsid w:val="00332816"/>
    <w:pPr>
      <w:keepNext w:val="0"/>
    </w:pPr>
    <w:rPr>
      <w:spacing w:val="6"/>
    </w:rPr>
  </w:style>
  <w:style w:type="paragraph" w:customStyle="1" w:styleId="Niveau5">
    <w:name w:val="Niveau 5"/>
    <w:basedOn w:val="Overskrift5"/>
    <w:next w:val="Normalindrykning"/>
    <w:rsid w:val="00332816"/>
    <w:pPr>
      <w:keepNext w:val="0"/>
    </w:pPr>
    <w:rPr>
      <w:spacing w:val="6"/>
    </w:rPr>
  </w:style>
  <w:style w:type="character" w:styleId="Fodnotehenvisning">
    <w:name w:val="footnote reference"/>
    <w:rsid w:val="00332816"/>
    <w:rPr>
      <w:vertAlign w:val="superscript"/>
    </w:rPr>
  </w:style>
  <w:style w:type="paragraph" w:customStyle="1" w:styleId="Heading">
    <w:name w:val="Heading"/>
    <w:basedOn w:val="Normal"/>
    <w:next w:val="Normal"/>
    <w:rsid w:val="00332816"/>
    <w:pPr>
      <w:keepNext/>
      <w:spacing w:line="336" w:lineRule="auto"/>
    </w:pPr>
    <w:rPr>
      <w:rFonts w:ascii="Verdana" w:hAnsi="Verdana"/>
      <w:caps/>
      <w:spacing w:val="10"/>
      <w:sz w:val="25"/>
      <w:szCs w:val="25"/>
      <w:lang w:eastAsia="en-US"/>
    </w:rPr>
  </w:style>
  <w:style w:type="paragraph" w:customStyle="1" w:styleId="Logo">
    <w:name w:val="Logo"/>
    <w:basedOn w:val="Normal"/>
    <w:rsid w:val="00332816"/>
    <w:pPr>
      <w:spacing w:line="336" w:lineRule="auto"/>
    </w:pPr>
    <w:rPr>
      <w:rFonts w:ascii="Verdana" w:hAnsi="Verdana"/>
      <w:spacing w:val="6"/>
      <w:sz w:val="17"/>
      <w:szCs w:val="20"/>
      <w:lang w:eastAsia="en-US"/>
    </w:rPr>
  </w:style>
  <w:style w:type="paragraph" w:styleId="Modtageradresse">
    <w:name w:val="envelope address"/>
    <w:basedOn w:val="Slutnotetekst"/>
    <w:rsid w:val="00332816"/>
  </w:style>
  <w:style w:type="paragraph" w:styleId="Indholdsfortegnelse2">
    <w:name w:val="toc 2"/>
    <w:basedOn w:val="Normal"/>
    <w:next w:val="Normal"/>
    <w:rsid w:val="00332816"/>
    <w:pPr>
      <w:tabs>
        <w:tab w:val="left" w:pos="964"/>
        <w:tab w:val="right" w:leader="dot" w:pos="9072"/>
      </w:tabs>
      <w:spacing w:line="336" w:lineRule="auto"/>
      <w:ind w:left="964" w:right="567" w:hanging="964"/>
    </w:pPr>
    <w:rPr>
      <w:rFonts w:ascii="Verdana" w:hAnsi="Verdana"/>
      <w:spacing w:val="6"/>
      <w:sz w:val="17"/>
      <w:szCs w:val="20"/>
      <w:lang w:eastAsia="en-US"/>
    </w:rPr>
  </w:style>
  <w:style w:type="paragraph" w:styleId="Indholdsfortegnelse3">
    <w:name w:val="toc 3"/>
    <w:basedOn w:val="Normal"/>
    <w:next w:val="Normal"/>
    <w:rsid w:val="00332816"/>
    <w:pPr>
      <w:tabs>
        <w:tab w:val="left" w:pos="964"/>
        <w:tab w:val="right" w:leader="dot" w:pos="9072"/>
      </w:tabs>
      <w:spacing w:line="336" w:lineRule="auto"/>
      <w:ind w:left="964" w:right="567" w:hanging="964"/>
    </w:pPr>
    <w:rPr>
      <w:rFonts w:ascii="Verdana" w:hAnsi="Verdana"/>
      <w:spacing w:val="6"/>
      <w:sz w:val="17"/>
      <w:szCs w:val="20"/>
      <w:lang w:eastAsia="en-US"/>
    </w:rPr>
  </w:style>
  <w:style w:type="paragraph" w:styleId="Indholdsfortegnelse4">
    <w:name w:val="toc 4"/>
    <w:basedOn w:val="Normal"/>
    <w:next w:val="Normal"/>
    <w:rsid w:val="00332816"/>
    <w:pPr>
      <w:tabs>
        <w:tab w:val="left" w:pos="964"/>
        <w:tab w:val="right" w:leader="dot" w:pos="9072"/>
      </w:tabs>
      <w:spacing w:line="336" w:lineRule="auto"/>
      <w:ind w:left="964" w:right="567" w:hanging="964"/>
    </w:pPr>
    <w:rPr>
      <w:rFonts w:ascii="Verdana" w:hAnsi="Verdana"/>
      <w:spacing w:val="6"/>
      <w:sz w:val="17"/>
      <w:szCs w:val="20"/>
      <w:lang w:eastAsia="en-US"/>
    </w:rPr>
  </w:style>
  <w:style w:type="paragraph" w:styleId="Indholdsfortegnelse5">
    <w:name w:val="toc 5"/>
    <w:basedOn w:val="Normal"/>
    <w:next w:val="Normal"/>
    <w:rsid w:val="00332816"/>
    <w:pPr>
      <w:tabs>
        <w:tab w:val="left" w:pos="964"/>
        <w:tab w:val="right" w:leader="dot" w:pos="9072"/>
      </w:tabs>
      <w:spacing w:line="336" w:lineRule="auto"/>
      <w:ind w:left="964" w:right="567" w:hanging="964"/>
    </w:pPr>
    <w:rPr>
      <w:rFonts w:ascii="Verdana" w:hAnsi="Verdana"/>
      <w:spacing w:val="6"/>
      <w:sz w:val="17"/>
      <w:szCs w:val="20"/>
      <w:lang w:eastAsia="en-US"/>
    </w:rPr>
  </w:style>
  <w:style w:type="paragraph" w:customStyle="1" w:styleId="Normalindryk">
    <w:name w:val="Normal indryk"/>
    <w:basedOn w:val="Normal"/>
    <w:rsid w:val="00332816"/>
    <w:pPr>
      <w:spacing w:line="336" w:lineRule="auto"/>
      <w:ind w:left="964"/>
    </w:pPr>
    <w:rPr>
      <w:rFonts w:ascii="Humnst777 Lt BT" w:hAnsi="Humnst777 Lt BT"/>
      <w:spacing w:val="6"/>
      <w:sz w:val="20"/>
      <w:szCs w:val="20"/>
      <w:lang w:eastAsia="en-US"/>
    </w:rPr>
  </w:style>
  <w:style w:type="paragraph" w:styleId="Dokumentoversigt">
    <w:name w:val="Document Map"/>
    <w:basedOn w:val="Normal"/>
    <w:link w:val="DokumentoversigtTegn"/>
    <w:rsid w:val="00332816"/>
    <w:pPr>
      <w:shd w:val="clear" w:color="auto" w:fill="000080"/>
      <w:spacing w:line="336" w:lineRule="auto"/>
    </w:pPr>
    <w:rPr>
      <w:rFonts w:ascii="Tahoma" w:hAnsi="Tahoma" w:cs="Tahoma"/>
      <w:spacing w:val="6"/>
      <w:sz w:val="20"/>
      <w:szCs w:val="20"/>
      <w:lang w:eastAsia="en-US"/>
    </w:rPr>
  </w:style>
  <w:style w:type="character" w:customStyle="1" w:styleId="DokumentoversigtTegn">
    <w:name w:val="Dokumentoversigt Tegn"/>
    <w:basedOn w:val="Standardskrifttypeiafsnit"/>
    <w:link w:val="Dokumentoversigt"/>
    <w:rsid w:val="00332816"/>
    <w:rPr>
      <w:rFonts w:ascii="Tahoma" w:hAnsi="Tahoma" w:cs="Tahoma"/>
      <w:spacing w:val="6"/>
      <w:shd w:val="clear" w:color="auto" w:fill="000080"/>
      <w:lang w:eastAsia="en-US"/>
    </w:rPr>
  </w:style>
  <w:style w:type="paragraph" w:styleId="Brdtekst2">
    <w:name w:val="Body Text 2"/>
    <w:basedOn w:val="Normal"/>
    <w:link w:val="Brdtekst2Tegn"/>
    <w:rsid w:val="00332816"/>
    <w:pPr>
      <w:spacing w:after="180" w:line="480" w:lineRule="auto"/>
    </w:pPr>
    <w:rPr>
      <w:rFonts w:ascii="Verdana" w:hAnsi="Verdana"/>
      <w:spacing w:val="6"/>
      <w:sz w:val="17"/>
      <w:szCs w:val="20"/>
      <w:lang w:eastAsia="en-US"/>
    </w:rPr>
  </w:style>
  <w:style w:type="character" w:customStyle="1" w:styleId="Brdtekst2Tegn">
    <w:name w:val="Brødtekst 2 Tegn"/>
    <w:basedOn w:val="Standardskrifttypeiafsnit"/>
    <w:link w:val="Brdtekst2"/>
    <w:rsid w:val="00332816"/>
    <w:rPr>
      <w:rFonts w:ascii="Verdana" w:hAnsi="Verdana"/>
      <w:spacing w:val="6"/>
      <w:sz w:val="17"/>
      <w:lang w:eastAsia="en-US"/>
    </w:rPr>
  </w:style>
  <w:style w:type="paragraph" w:styleId="Brdtekst">
    <w:name w:val="Body Text"/>
    <w:basedOn w:val="Normal"/>
    <w:link w:val="BrdtekstTegn"/>
    <w:rsid w:val="00332816"/>
    <w:pPr>
      <w:spacing w:after="180" w:line="336" w:lineRule="auto"/>
    </w:pPr>
    <w:rPr>
      <w:rFonts w:ascii="Verdana" w:hAnsi="Verdana"/>
      <w:spacing w:val="6"/>
      <w:sz w:val="17"/>
      <w:szCs w:val="20"/>
      <w:lang w:eastAsia="en-US"/>
    </w:rPr>
  </w:style>
  <w:style w:type="character" w:customStyle="1" w:styleId="BrdtekstTegn">
    <w:name w:val="Brødtekst Tegn"/>
    <w:basedOn w:val="Standardskrifttypeiafsnit"/>
    <w:link w:val="Brdtekst"/>
    <w:rsid w:val="00332816"/>
    <w:rPr>
      <w:rFonts w:ascii="Verdana" w:hAnsi="Verdana"/>
      <w:spacing w:val="6"/>
      <w:sz w:val="17"/>
      <w:lang w:eastAsia="en-US"/>
    </w:rPr>
  </w:style>
  <w:style w:type="paragraph" w:styleId="Brdtekst3">
    <w:name w:val="Body Text 3"/>
    <w:basedOn w:val="Normal"/>
    <w:link w:val="Brdtekst3Tegn"/>
    <w:rsid w:val="00332816"/>
    <w:pPr>
      <w:spacing w:after="180" w:line="336" w:lineRule="auto"/>
    </w:pPr>
    <w:rPr>
      <w:rFonts w:ascii="Verdana" w:hAnsi="Verdana"/>
      <w:spacing w:val="6"/>
      <w:sz w:val="16"/>
      <w:szCs w:val="16"/>
      <w:lang w:eastAsia="en-US"/>
    </w:rPr>
  </w:style>
  <w:style w:type="character" w:customStyle="1" w:styleId="Brdtekst3Tegn">
    <w:name w:val="Brødtekst 3 Tegn"/>
    <w:basedOn w:val="Standardskrifttypeiafsnit"/>
    <w:link w:val="Brdtekst3"/>
    <w:rsid w:val="00332816"/>
    <w:rPr>
      <w:rFonts w:ascii="Verdana" w:hAnsi="Verdana"/>
      <w:spacing w:val="6"/>
      <w:sz w:val="16"/>
      <w:szCs w:val="16"/>
      <w:lang w:eastAsia="en-US"/>
    </w:rPr>
  </w:style>
  <w:style w:type="paragraph" w:styleId="Brdtekst-frstelinjeindrykning1">
    <w:name w:val="Body Text First Indent"/>
    <w:basedOn w:val="Brdtekst"/>
    <w:link w:val="Brdtekst-frstelinjeindrykning1Tegn"/>
    <w:rsid w:val="00332816"/>
    <w:pPr>
      <w:ind w:firstLine="210"/>
    </w:pPr>
  </w:style>
  <w:style w:type="character" w:customStyle="1" w:styleId="Brdtekst-frstelinjeindrykning1Tegn">
    <w:name w:val="Brødtekst - førstelinjeindrykning 1 Tegn"/>
    <w:basedOn w:val="BrdtekstTegn"/>
    <w:link w:val="Brdtekst-frstelinjeindrykning1"/>
    <w:rsid w:val="00332816"/>
    <w:rPr>
      <w:rFonts w:ascii="Verdana" w:hAnsi="Verdana"/>
      <w:spacing w:val="6"/>
      <w:sz w:val="17"/>
      <w:lang w:eastAsia="en-US"/>
    </w:rPr>
  </w:style>
  <w:style w:type="paragraph" w:styleId="Brdtekstindrykning">
    <w:name w:val="Body Text Indent"/>
    <w:basedOn w:val="Normal"/>
    <w:link w:val="BrdtekstindrykningTegn"/>
    <w:rsid w:val="00332816"/>
    <w:pPr>
      <w:spacing w:after="180" w:line="336" w:lineRule="auto"/>
      <w:ind w:left="284"/>
    </w:pPr>
    <w:rPr>
      <w:rFonts w:ascii="Verdana" w:hAnsi="Verdana"/>
      <w:spacing w:val="6"/>
      <w:sz w:val="17"/>
      <w:szCs w:val="20"/>
      <w:lang w:eastAsia="en-US"/>
    </w:rPr>
  </w:style>
  <w:style w:type="character" w:customStyle="1" w:styleId="BrdtekstindrykningTegn">
    <w:name w:val="Brødtekstindrykning Tegn"/>
    <w:basedOn w:val="Standardskrifttypeiafsnit"/>
    <w:link w:val="Brdtekstindrykning"/>
    <w:rsid w:val="00332816"/>
    <w:rPr>
      <w:rFonts w:ascii="Verdana" w:hAnsi="Verdana"/>
      <w:spacing w:val="6"/>
      <w:sz w:val="17"/>
      <w:lang w:eastAsia="en-US"/>
    </w:rPr>
  </w:style>
  <w:style w:type="paragraph" w:customStyle="1" w:styleId="Underoverskrift">
    <w:name w:val="Underoverskrift"/>
    <w:basedOn w:val="Normal"/>
    <w:next w:val="Normalindrykning"/>
    <w:rsid w:val="00332816"/>
    <w:pPr>
      <w:keepNext/>
      <w:spacing w:after="180" w:line="336" w:lineRule="auto"/>
      <w:ind w:left="964"/>
    </w:pPr>
    <w:rPr>
      <w:rFonts w:ascii="Verdana" w:hAnsi="Verdana"/>
      <w:b/>
      <w:spacing w:val="10"/>
      <w:sz w:val="17"/>
      <w:szCs w:val="20"/>
      <w:lang w:eastAsia="en-US"/>
    </w:rPr>
  </w:style>
  <w:style w:type="paragraph" w:styleId="Brdtekst-frstelinjeindrykning2">
    <w:name w:val="Body Text First Indent 2"/>
    <w:basedOn w:val="Brdtekstindrykning"/>
    <w:link w:val="Brdtekst-frstelinjeindrykning2Tegn"/>
    <w:rsid w:val="00332816"/>
    <w:pPr>
      <w:ind w:firstLine="210"/>
    </w:pPr>
  </w:style>
  <w:style w:type="character" w:customStyle="1" w:styleId="Brdtekst-frstelinjeindrykning2Tegn">
    <w:name w:val="Brødtekst - førstelinjeindrykning 2 Tegn"/>
    <w:basedOn w:val="BrdtekstindrykningTegn"/>
    <w:link w:val="Brdtekst-frstelinjeindrykning2"/>
    <w:rsid w:val="00332816"/>
    <w:rPr>
      <w:rFonts w:ascii="Verdana" w:hAnsi="Verdana"/>
      <w:spacing w:val="6"/>
      <w:sz w:val="17"/>
      <w:lang w:eastAsia="en-US"/>
    </w:rPr>
  </w:style>
  <w:style w:type="paragraph" w:styleId="Brdtekstindrykning2">
    <w:name w:val="Body Text Indent 2"/>
    <w:basedOn w:val="Normal"/>
    <w:link w:val="Brdtekstindrykning2Tegn"/>
    <w:rsid w:val="00332816"/>
    <w:pPr>
      <w:spacing w:after="180" w:line="480" w:lineRule="auto"/>
      <w:ind w:left="284"/>
    </w:pPr>
    <w:rPr>
      <w:rFonts w:ascii="Verdana" w:hAnsi="Verdana"/>
      <w:spacing w:val="6"/>
      <w:sz w:val="17"/>
      <w:szCs w:val="20"/>
      <w:lang w:eastAsia="en-US"/>
    </w:rPr>
  </w:style>
  <w:style w:type="character" w:customStyle="1" w:styleId="Brdtekstindrykning2Tegn">
    <w:name w:val="Brødtekstindrykning 2 Tegn"/>
    <w:basedOn w:val="Standardskrifttypeiafsnit"/>
    <w:link w:val="Brdtekstindrykning2"/>
    <w:rsid w:val="00332816"/>
    <w:rPr>
      <w:rFonts w:ascii="Verdana" w:hAnsi="Verdana"/>
      <w:spacing w:val="6"/>
      <w:sz w:val="17"/>
      <w:lang w:eastAsia="en-US"/>
    </w:rPr>
  </w:style>
  <w:style w:type="paragraph" w:styleId="Brdtekstindrykning3">
    <w:name w:val="Body Text Indent 3"/>
    <w:basedOn w:val="Normal"/>
    <w:link w:val="Brdtekstindrykning3Tegn"/>
    <w:rsid w:val="00332816"/>
    <w:pPr>
      <w:spacing w:after="180" w:line="336" w:lineRule="auto"/>
      <w:ind w:left="284"/>
    </w:pPr>
    <w:rPr>
      <w:rFonts w:ascii="Verdana" w:hAnsi="Verdana"/>
      <w:spacing w:val="6"/>
      <w:sz w:val="16"/>
      <w:szCs w:val="16"/>
      <w:lang w:eastAsia="en-US"/>
    </w:rPr>
  </w:style>
  <w:style w:type="character" w:customStyle="1" w:styleId="Brdtekstindrykning3Tegn">
    <w:name w:val="Brødtekstindrykning 3 Tegn"/>
    <w:basedOn w:val="Standardskrifttypeiafsnit"/>
    <w:link w:val="Brdtekstindrykning3"/>
    <w:rsid w:val="00332816"/>
    <w:rPr>
      <w:rFonts w:ascii="Verdana" w:hAnsi="Verdana"/>
      <w:spacing w:val="6"/>
      <w:sz w:val="16"/>
      <w:szCs w:val="16"/>
      <w:lang w:eastAsia="en-US"/>
    </w:rPr>
  </w:style>
  <w:style w:type="paragraph" w:styleId="Sluthilsen">
    <w:name w:val="Closing"/>
    <w:basedOn w:val="Normal"/>
    <w:link w:val="SluthilsenTegn"/>
    <w:rsid w:val="00332816"/>
    <w:pPr>
      <w:spacing w:line="336" w:lineRule="auto"/>
      <w:ind w:left="4253"/>
    </w:pPr>
    <w:rPr>
      <w:rFonts w:ascii="Verdana" w:hAnsi="Verdana"/>
      <w:spacing w:val="6"/>
      <w:sz w:val="17"/>
      <w:szCs w:val="20"/>
      <w:lang w:eastAsia="en-US"/>
    </w:rPr>
  </w:style>
  <w:style w:type="character" w:customStyle="1" w:styleId="SluthilsenTegn">
    <w:name w:val="Sluthilsen Tegn"/>
    <w:basedOn w:val="Standardskrifttypeiafsnit"/>
    <w:link w:val="Sluthilsen"/>
    <w:rsid w:val="00332816"/>
    <w:rPr>
      <w:rFonts w:ascii="Verdana" w:hAnsi="Verdana"/>
      <w:spacing w:val="6"/>
      <w:sz w:val="17"/>
      <w:lang w:eastAsia="en-US"/>
    </w:rPr>
  </w:style>
  <w:style w:type="paragraph" w:styleId="Dato">
    <w:name w:val="Date"/>
    <w:basedOn w:val="Normal"/>
    <w:next w:val="Normal"/>
    <w:link w:val="DatoTegn"/>
    <w:rsid w:val="00332816"/>
    <w:pPr>
      <w:spacing w:line="336" w:lineRule="auto"/>
    </w:pPr>
    <w:rPr>
      <w:rFonts w:ascii="Verdana" w:hAnsi="Verdana"/>
      <w:spacing w:val="6"/>
      <w:sz w:val="17"/>
      <w:szCs w:val="20"/>
      <w:lang w:eastAsia="en-US"/>
    </w:rPr>
  </w:style>
  <w:style w:type="character" w:customStyle="1" w:styleId="DatoTegn">
    <w:name w:val="Dato Tegn"/>
    <w:basedOn w:val="Standardskrifttypeiafsnit"/>
    <w:link w:val="Dato"/>
    <w:rsid w:val="00332816"/>
    <w:rPr>
      <w:rFonts w:ascii="Verdana" w:hAnsi="Verdana"/>
      <w:spacing w:val="6"/>
      <w:sz w:val="17"/>
      <w:lang w:eastAsia="en-US"/>
    </w:rPr>
  </w:style>
  <w:style w:type="paragraph" w:styleId="Mailsignatur">
    <w:name w:val="E-mail Signature"/>
    <w:basedOn w:val="Normal"/>
    <w:link w:val="MailsignaturTegn"/>
    <w:rsid w:val="00332816"/>
    <w:pPr>
      <w:spacing w:line="312" w:lineRule="auto"/>
    </w:pPr>
    <w:rPr>
      <w:rFonts w:ascii="Verdana" w:hAnsi="Verdana"/>
      <w:spacing w:val="6"/>
      <w:sz w:val="17"/>
      <w:szCs w:val="20"/>
      <w:lang w:eastAsia="en-US"/>
    </w:rPr>
  </w:style>
  <w:style w:type="character" w:customStyle="1" w:styleId="MailsignaturTegn">
    <w:name w:val="Mailsignatur Tegn"/>
    <w:basedOn w:val="Standardskrifttypeiafsnit"/>
    <w:link w:val="Mailsignatur"/>
    <w:rsid w:val="00332816"/>
    <w:rPr>
      <w:rFonts w:ascii="Verdana" w:hAnsi="Verdana"/>
      <w:spacing w:val="6"/>
      <w:sz w:val="17"/>
      <w:lang w:eastAsia="en-US"/>
    </w:rPr>
  </w:style>
  <w:style w:type="paragraph" w:styleId="Afsenderadresse">
    <w:name w:val="envelope return"/>
    <w:basedOn w:val="Normal"/>
    <w:rsid w:val="00332816"/>
    <w:pPr>
      <w:spacing w:line="336" w:lineRule="auto"/>
    </w:pPr>
    <w:rPr>
      <w:rFonts w:ascii="Verdana" w:hAnsi="Verdana"/>
      <w:spacing w:val="6"/>
      <w:sz w:val="17"/>
      <w:szCs w:val="20"/>
      <w:lang w:eastAsia="en-US"/>
    </w:rPr>
  </w:style>
  <w:style w:type="paragraph" w:styleId="Liste">
    <w:name w:val="List"/>
    <w:basedOn w:val="Normal"/>
    <w:rsid w:val="00332816"/>
    <w:pPr>
      <w:spacing w:line="312" w:lineRule="auto"/>
      <w:ind w:left="284" w:hanging="284"/>
    </w:pPr>
    <w:rPr>
      <w:rFonts w:ascii="Verdana" w:hAnsi="Verdana"/>
      <w:spacing w:val="6"/>
      <w:sz w:val="17"/>
      <w:szCs w:val="20"/>
      <w:lang w:eastAsia="en-US"/>
    </w:rPr>
  </w:style>
  <w:style w:type="paragraph" w:styleId="Liste2">
    <w:name w:val="List 2"/>
    <w:basedOn w:val="Normal"/>
    <w:rsid w:val="00332816"/>
    <w:pPr>
      <w:spacing w:line="312" w:lineRule="auto"/>
      <w:ind w:left="568" w:hanging="284"/>
    </w:pPr>
    <w:rPr>
      <w:rFonts w:ascii="Verdana" w:hAnsi="Verdana"/>
      <w:spacing w:val="6"/>
      <w:sz w:val="17"/>
      <w:szCs w:val="20"/>
      <w:lang w:eastAsia="en-US"/>
    </w:rPr>
  </w:style>
  <w:style w:type="paragraph" w:styleId="Liste3">
    <w:name w:val="List 3"/>
    <w:basedOn w:val="Normal"/>
    <w:rsid w:val="00332816"/>
    <w:pPr>
      <w:spacing w:line="312" w:lineRule="auto"/>
      <w:ind w:left="851" w:hanging="284"/>
    </w:pPr>
    <w:rPr>
      <w:rFonts w:ascii="Verdana" w:hAnsi="Verdana"/>
      <w:spacing w:val="6"/>
      <w:sz w:val="17"/>
      <w:szCs w:val="20"/>
      <w:lang w:eastAsia="en-US"/>
    </w:rPr>
  </w:style>
  <w:style w:type="paragraph" w:styleId="Liste4">
    <w:name w:val="List 4"/>
    <w:basedOn w:val="Normal"/>
    <w:rsid w:val="00332816"/>
    <w:pPr>
      <w:spacing w:line="312" w:lineRule="auto"/>
      <w:ind w:left="1135" w:hanging="284"/>
    </w:pPr>
    <w:rPr>
      <w:rFonts w:ascii="Verdana" w:hAnsi="Verdana"/>
      <w:spacing w:val="6"/>
      <w:sz w:val="17"/>
      <w:szCs w:val="20"/>
      <w:lang w:eastAsia="en-US"/>
    </w:rPr>
  </w:style>
  <w:style w:type="paragraph" w:styleId="Liste5">
    <w:name w:val="List 5"/>
    <w:basedOn w:val="Normal"/>
    <w:rsid w:val="00332816"/>
    <w:pPr>
      <w:spacing w:line="312" w:lineRule="auto"/>
      <w:ind w:left="1418" w:hanging="284"/>
    </w:pPr>
    <w:rPr>
      <w:rFonts w:ascii="Verdana" w:hAnsi="Verdana"/>
      <w:spacing w:val="6"/>
      <w:sz w:val="17"/>
      <w:szCs w:val="20"/>
      <w:lang w:eastAsia="en-US"/>
    </w:rPr>
  </w:style>
  <w:style w:type="paragraph" w:styleId="Opstilling-punkttegn4">
    <w:name w:val="List Bullet 4"/>
    <w:basedOn w:val="Normal"/>
    <w:rsid w:val="00332816"/>
    <w:pPr>
      <w:tabs>
        <w:tab w:val="num" w:pos="1209"/>
      </w:tabs>
      <w:spacing w:line="312" w:lineRule="auto"/>
      <w:ind w:left="1208" w:hanging="357"/>
    </w:pPr>
    <w:rPr>
      <w:rFonts w:ascii="Verdana" w:hAnsi="Verdana"/>
      <w:spacing w:val="6"/>
      <w:sz w:val="17"/>
      <w:szCs w:val="20"/>
      <w:lang w:eastAsia="en-US"/>
    </w:rPr>
  </w:style>
  <w:style w:type="paragraph" w:styleId="Opstilling-punkttegn5">
    <w:name w:val="List Bullet 5"/>
    <w:basedOn w:val="Normal"/>
    <w:rsid w:val="00332816"/>
    <w:pPr>
      <w:tabs>
        <w:tab w:val="num" w:pos="1492"/>
      </w:tabs>
      <w:spacing w:line="312" w:lineRule="auto"/>
      <w:ind w:left="1491" w:hanging="357"/>
    </w:pPr>
    <w:rPr>
      <w:rFonts w:ascii="Verdana" w:hAnsi="Verdana"/>
      <w:spacing w:val="6"/>
      <w:sz w:val="17"/>
      <w:szCs w:val="20"/>
      <w:lang w:eastAsia="en-US"/>
    </w:rPr>
  </w:style>
  <w:style w:type="paragraph" w:styleId="Opstilling-forts">
    <w:name w:val="List Continue"/>
    <w:basedOn w:val="Normal"/>
    <w:rsid w:val="00332816"/>
    <w:pPr>
      <w:spacing w:after="180" w:line="336" w:lineRule="auto"/>
      <w:ind w:left="284"/>
    </w:pPr>
    <w:rPr>
      <w:rFonts w:ascii="Verdana" w:hAnsi="Verdana"/>
      <w:spacing w:val="6"/>
      <w:sz w:val="17"/>
      <w:szCs w:val="20"/>
      <w:lang w:eastAsia="en-US"/>
    </w:rPr>
  </w:style>
  <w:style w:type="paragraph" w:styleId="Opstilling-forts2">
    <w:name w:val="List Continue 2"/>
    <w:basedOn w:val="Normal"/>
    <w:rsid w:val="00332816"/>
    <w:pPr>
      <w:spacing w:after="180" w:line="336" w:lineRule="auto"/>
      <w:ind w:left="567"/>
    </w:pPr>
    <w:rPr>
      <w:rFonts w:ascii="Verdana" w:hAnsi="Verdana"/>
      <w:spacing w:val="6"/>
      <w:sz w:val="17"/>
      <w:szCs w:val="20"/>
      <w:lang w:eastAsia="en-US"/>
    </w:rPr>
  </w:style>
  <w:style w:type="paragraph" w:styleId="Opstilling-forts3">
    <w:name w:val="List Continue 3"/>
    <w:basedOn w:val="Normal"/>
    <w:rsid w:val="00332816"/>
    <w:pPr>
      <w:spacing w:after="180" w:line="336" w:lineRule="auto"/>
      <w:ind w:left="851"/>
    </w:pPr>
    <w:rPr>
      <w:rFonts w:ascii="Verdana" w:hAnsi="Verdana"/>
      <w:spacing w:val="6"/>
      <w:sz w:val="17"/>
      <w:szCs w:val="20"/>
      <w:lang w:eastAsia="en-US"/>
    </w:rPr>
  </w:style>
  <w:style w:type="paragraph" w:styleId="Opstilling-forts4">
    <w:name w:val="List Continue 4"/>
    <w:basedOn w:val="Normal"/>
    <w:rsid w:val="00332816"/>
    <w:pPr>
      <w:spacing w:after="180" w:line="336" w:lineRule="auto"/>
      <w:ind w:left="1134"/>
    </w:pPr>
    <w:rPr>
      <w:rFonts w:ascii="Verdana" w:hAnsi="Verdana"/>
      <w:spacing w:val="6"/>
      <w:sz w:val="17"/>
      <w:szCs w:val="20"/>
      <w:lang w:eastAsia="en-US"/>
    </w:rPr>
  </w:style>
  <w:style w:type="paragraph" w:styleId="Opstilling-forts5">
    <w:name w:val="List Continue 5"/>
    <w:basedOn w:val="Normal"/>
    <w:rsid w:val="00332816"/>
    <w:pPr>
      <w:spacing w:after="180" w:line="336" w:lineRule="auto"/>
      <w:ind w:left="1418"/>
    </w:pPr>
    <w:rPr>
      <w:rFonts w:ascii="Verdana" w:hAnsi="Verdana"/>
      <w:spacing w:val="6"/>
      <w:sz w:val="17"/>
      <w:szCs w:val="20"/>
      <w:lang w:eastAsia="en-US"/>
    </w:rPr>
  </w:style>
  <w:style w:type="paragraph" w:styleId="Opstilling-talellerbogst">
    <w:name w:val="List Number"/>
    <w:basedOn w:val="Normal"/>
    <w:rsid w:val="00332816"/>
    <w:pPr>
      <w:tabs>
        <w:tab w:val="num" w:pos="360"/>
      </w:tabs>
      <w:spacing w:line="336" w:lineRule="auto"/>
      <w:ind w:left="357" w:hanging="357"/>
    </w:pPr>
    <w:rPr>
      <w:rFonts w:ascii="Verdana" w:hAnsi="Verdana"/>
      <w:spacing w:val="6"/>
      <w:sz w:val="17"/>
      <w:szCs w:val="20"/>
      <w:lang w:eastAsia="en-US"/>
    </w:rPr>
  </w:style>
  <w:style w:type="paragraph" w:styleId="Opstilling-talellerbogst2">
    <w:name w:val="List Number 2"/>
    <w:basedOn w:val="Normal"/>
    <w:rsid w:val="00332816"/>
    <w:pPr>
      <w:tabs>
        <w:tab w:val="num" w:pos="643"/>
      </w:tabs>
      <w:spacing w:line="312" w:lineRule="auto"/>
      <w:ind w:left="641" w:hanging="357"/>
    </w:pPr>
    <w:rPr>
      <w:rFonts w:ascii="Verdana" w:hAnsi="Verdana"/>
      <w:spacing w:val="6"/>
      <w:sz w:val="17"/>
      <w:szCs w:val="20"/>
      <w:lang w:eastAsia="en-US"/>
    </w:rPr>
  </w:style>
  <w:style w:type="paragraph" w:styleId="Opstilling-talellerbogst3">
    <w:name w:val="List Number 3"/>
    <w:basedOn w:val="Normal"/>
    <w:rsid w:val="00332816"/>
    <w:pPr>
      <w:tabs>
        <w:tab w:val="num" w:pos="926"/>
      </w:tabs>
      <w:spacing w:line="312" w:lineRule="auto"/>
      <w:ind w:left="924" w:hanging="357"/>
    </w:pPr>
    <w:rPr>
      <w:rFonts w:ascii="Verdana" w:hAnsi="Verdana"/>
      <w:spacing w:val="6"/>
      <w:sz w:val="17"/>
      <w:szCs w:val="20"/>
      <w:lang w:eastAsia="en-US"/>
    </w:rPr>
  </w:style>
  <w:style w:type="paragraph" w:styleId="Opstilling-talellerbogst4">
    <w:name w:val="List Number 4"/>
    <w:basedOn w:val="Normal"/>
    <w:rsid w:val="00332816"/>
    <w:pPr>
      <w:tabs>
        <w:tab w:val="num" w:pos="1209"/>
      </w:tabs>
      <w:spacing w:line="312" w:lineRule="auto"/>
      <w:ind w:left="1208" w:hanging="357"/>
    </w:pPr>
    <w:rPr>
      <w:rFonts w:ascii="Verdana" w:hAnsi="Verdana"/>
      <w:spacing w:val="6"/>
      <w:sz w:val="17"/>
      <w:szCs w:val="20"/>
      <w:lang w:eastAsia="en-US"/>
    </w:rPr>
  </w:style>
  <w:style w:type="paragraph" w:styleId="Opstilling-talellerbogst5">
    <w:name w:val="List Number 5"/>
    <w:basedOn w:val="Normal"/>
    <w:rsid w:val="00332816"/>
    <w:pPr>
      <w:tabs>
        <w:tab w:val="num" w:pos="1492"/>
      </w:tabs>
      <w:spacing w:line="312" w:lineRule="auto"/>
      <w:ind w:left="1491" w:hanging="357"/>
    </w:pPr>
    <w:rPr>
      <w:rFonts w:ascii="Verdana" w:hAnsi="Verdana"/>
      <w:spacing w:val="6"/>
      <w:sz w:val="17"/>
      <w:szCs w:val="20"/>
      <w:lang w:eastAsia="en-US"/>
    </w:rPr>
  </w:style>
  <w:style w:type="paragraph" w:styleId="Noteoverskrift">
    <w:name w:val="Note Heading"/>
    <w:basedOn w:val="Normal"/>
    <w:next w:val="Normal"/>
    <w:link w:val="NoteoverskriftTegn"/>
    <w:rsid w:val="00332816"/>
    <w:pPr>
      <w:spacing w:line="336" w:lineRule="auto"/>
    </w:pPr>
    <w:rPr>
      <w:rFonts w:ascii="Verdana" w:hAnsi="Verdana"/>
      <w:spacing w:val="6"/>
      <w:sz w:val="17"/>
      <w:szCs w:val="20"/>
      <w:lang w:eastAsia="en-US"/>
    </w:rPr>
  </w:style>
  <w:style w:type="character" w:customStyle="1" w:styleId="NoteoverskriftTegn">
    <w:name w:val="Noteoverskrift Tegn"/>
    <w:basedOn w:val="Standardskrifttypeiafsnit"/>
    <w:link w:val="Noteoverskrift"/>
    <w:rsid w:val="00332816"/>
    <w:rPr>
      <w:rFonts w:ascii="Verdana" w:hAnsi="Verdana"/>
      <w:spacing w:val="6"/>
      <w:sz w:val="17"/>
      <w:lang w:eastAsia="en-US"/>
    </w:rPr>
  </w:style>
  <w:style w:type="paragraph" w:styleId="Almindeligtekst">
    <w:name w:val="Plain Text"/>
    <w:basedOn w:val="Normal"/>
    <w:link w:val="AlmindeligtekstTegn"/>
    <w:rsid w:val="00332816"/>
    <w:pPr>
      <w:spacing w:line="312" w:lineRule="auto"/>
    </w:pPr>
    <w:rPr>
      <w:rFonts w:ascii="Courier New" w:hAnsi="Courier New" w:cs="Courier New"/>
      <w:spacing w:val="6"/>
      <w:sz w:val="20"/>
      <w:szCs w:val="20"/>
      <w:lang w:eastAsia="en-US"/>
    </w:rPr>
  </w:style>
  <w:style w:type="character" w:customStyle="1" w:styleId="AlmindeligtekstTegn">
    <w:name w:val="Almindelig tekst Tegn"/>
    <w:basedOn w:val="Standardskrifttypeiafsnit"/>
    <w:link w:val="Almindeligtekst"/>
    <w:rsid w:val="00332816"/>
    <w:rPr>
      <w:rFonts w:ascii="Courier New" w:hAnsi="Courier New" w:cs="Courier New"/>
      <w:spacing w:val="6"/>
      <w:lang w:eastAsia="en-US"/>
    </w:rPr>
  </w:style>
  <w:style w:type="paragraph" w:customStyle="1" w:styleId="Overskrift10">
    <w:name w:val="Overskrift1"/>
    <w:basedOn w:val="Normal"/>
    <w:next w:val="Normal"/>
    <w:rsid w:val="00332816"/>
    <w:pPr>
      <w:keepNext/>
      <w:spacing w:after="180" w:line="336" w:lineRule="auto"/>
    </w:pPr>
    <w:rPr>
      <w:rFonts w:ascii="Verdana" w:hAnsi="Verdana"/>
      <w:b/>
      <w:caps/>
      <w:spacing w:val="10"/>
      <w:sz w:val="17"/>
      <w:szCs w:val="17"/>
      <w:lang w:eastAsia="en-US"/>
    </w:rPr>
  </w:style>
  <w:style w:type="paragraph" w:styleId="Slutnotetekst">
    <w:name w:val="endnote text"/>
    <w:basedOn w:val="Normal"/>
    <w:link w:val="SlutnotetekstTegn"/>
    <w:rsid w:val="00332816"/>
    <w:pPr>
      <w:spacing w:line="336" w:lineRule="auto"/>
    </w:pPr>
    <w:rPr>
      <w:rFonts w:ascii="Verdana" w:hAnsi="Verdana"/>
      <w:spacing w:val="6"/>
      <w:sz w:val="17"/>
      <w:szCs w:val="20"/>
      <w:lang w:eastAsia="en-US"/>
    </w:rPr>
  </w:style>
  <w:style w:type="character" w:customStyle="1" w:styleId="SlutnotetekstTegn">
    <w:name w:val="Slutnotetekst Tegn"/>
    <w:basedOn w:val="Standardskrifttypeiafsnit"/>
    <w:link w:val="Slutnotetekst"/>
    <w:rsid w:val="00332816"/>
    <w:rPr>
      <w:rFonts w:ascii="Verdana" w:hAnsi="Verdana"/>
      <w:spacing w:val="6"/>
      <w:sz w:val="17"/>
      <w:lang w:eastAsia="en-US"/>
    </w:rPr>
  </w:style>
  <w:style w:type="character" w:styleId="Slutnotehenvisning">
    <w:name w:val="endnote reference"/>
    <w:rsid w:val="00332816"/>
    <w:rPr>
      <w:vertAlign w:val="superscript"/>
    </w:rPr>
  </w:style>
  <w:style w:type="paragraph" w:styleId="Billedtekst">
    <w:name w:val="caption"/>
    <w:basedOn w:val="Normal"/>
    <w:next w:val="Normal"/>
    <w:qFormat/>
    <w:rsid w:val="00332816"/>
    <w:pPr>
      <w:spacing w:line="336" w:lineRule="auto"/>
    </w:pPr>
    <w:rPr>
      <w:rFonts w:ascii="Verdana" w:hAnsi="Verdana"/>
      <w:b/>
      <w:bCs/>
      <w:spacing w:val="6"/>
      <w:sz w:val="20"/>
      <w:szCs w:val="20"/>
      <w:lang w:eastAsia="en-US"/>
    </w:rPr>
  </w:style>
  <w:style w:type="character" w:styleId="Kommentarhenvisning">
    <w:name w:val="annotation reference"/>
    <w:uiPriority w:val="99"/>
    <w:rsid w:val="00332816"/>
    <w:rPr>
      <w:sz w:val="16"/>
      <w:szCs w:val="16"/>
    </w:rPr>
  </w:style>
  <w:style w:type="paragraph" w:styleId="Kommentartekst">
    <w:name w:val="annotation text"/>
    <w:basedOn w:val="Normal"/>
    <w:link w:val="KommentartekstTegn"/>
    <w:uiPriority w:val="99"/>
    <w:rsid w:val="00332816"/>
    <w:pPr>
      <w:spacing w:line="336" w:lineRule="auto"/>
    </w:pPr>
    <w:rPr>
      <w:rFonts w:ascii="Verdana" w:hAnsi="Verdana"/>
      <w:spacing w:val="6"/>
      <w:sz w:val="17"/>
      <w:szCs w:val="17"/>
      <w:lang w:eastAsia="en-US"/>
    </w:rPr>
  </w:style>
  <w:style w:type="character" w:customStyle="1" w:styleId="KommentartekstTegn">
    <w:name w:val="Kommentartekst Tegn"/>
    <w:basedOn w:val="Standardskrifttypeiafsnit"/>
    <w:link w:val="Kommentartekst"/>
    <w:uiPriority w:val="99"/>
    <w:rsid w:val="00332816"/>
    <w:rPr>
      <w:rFonts w:ascii="Verdana" w:hAnsi="Verdana"/>
      <w:spacing w:val="6"/>
      <w:sz w:val="17"/>
      <w:szCs w:val="17"/>
      <w:lang w:eastAsia="en-US"/>
    </w:rPr>
  </w:style>
  <w:style w:type="paragraph" w:styleId="Kommentaremne">
    <w:name w:val="annotation subject"/>
    <w:basedOn w:val="Kommentartekst"/>
    <w:next w:val="Kommentartekst"/>
    <w:link w:val="KommentaremneTegn"/>
    <w:rsid w:val="00332816"/>
    <w:rPr>
      <w:b/>
      <w:bCs/>
    </w:rPr>
  </w:style>
  <w:style w:type="character" w:customStyle="1" w:styleId="KommentaremneTegn">
    <w:name w:val="Kommentaremne Tegn"/>
    <w:basedOn w:val="KommentartekstTegn"/>
    <w:link w:val="Kommentaremne"/>
    <w:rsid w:val="00332816"/>
    <w:rPr>
      <w:rFonts w:ascii="Verdana" w:hAnsi="Verdana"/>
      <w:b/>
      <w:bCs/>
      <w:spacing w:val="6"/>
      <w:sz w:val="17"/>
      <w:szCs w:val="17"/>
      <w:lang w:eastAsia="en-US"/>
    </w:rPr>
  </w:style>
  <w:style w:type="paragraph" w:styleId="Indeks1">
    <w:name w:val="index 1"/>
    <w:basedOn w:val="Normal"/>
    <w:next w:val="Normal"/>
    <w:autoRedefine/>
    <w:rsid w:val="00332816"/>
    <w:pPr>
      <w:spacing w:line="336" w:lineRule="auto"/>
      <w:ind w:left="170" w:hanging="170"/>
    </w:pPr>
    <w:rPr>
      <w:rFonts w:ascii="Verdana" w:hAnsi="Verdana"/>
      <w:spacing w:val="6"/>
      <w:sz w:val="17"/>
      <w:szCs w:val="20"/>
      <w:lang w:eastAsia="en-US"/>
    </w:rPr>
  </w:style>
  <w:style w:type="paragraph" w:styleId="Indeks2">
    <w:name w:val="index 2"/>
    <w:basedOn w:val="Normal"/>
    <w:next w:val="Normal"/>
    <w:autoRedefine/>
    <w:rsid w:val="00332816"/>
    <w:pPr>
      <w:spacing w:line="336" w:lineRule="auto"/>
      <w:ind w:left="340" w:hanging="170"/>
    </w:pPr>
    <w:rPr>
      <w:rFonts w:ascii="Verdana" w:hAnsi="Verdana"/>
      <w:spacing w:val="6"/>
      <w:sz w:val="17"/>
      <w:szCs w:val="20"/>
      <w:lang w:eastAsia="en-US"/>
    </w:rPr>
  </w:style>
  <w:style w:type="paragraph" w:styleId="Indeks3">
    <w:name w:val="index 3"/>
    <w:basedOn w:val="Normal"/>
    <w:next w:val="Normal"/>
    <w:autoRedefine/>
    <w:rsid w:val="00332816"/>
    <w:pPr>
      <w:spacing w:line="336" w:lineRule="auto"/>
      <w:ind w:left="510" w:hanging="170"/>
    </w:pPr>
    <w:rPr>
      <w:rFonts w:ascii="Verdana" w:hAnsi="Verdana"/>
      <w:spacing w:val="6"/>
      <w:sz w:val="17"/>
      <w:szCs w:val="20"/>
      <w:lang w:eastAsia="en-US"/>
    </w:rPr>
  </w:style>
  <w:style w:type="paragraph" w:styleId="Indeks4">
    <w:name w:val="index 4"/>
    <w:basedOn w:val="Normal"/>
    <w:next w:val="Normal"/>
    <w:autoRedefine/>
    <w:rsid w:val="00332816"/>
    <w:pPr>
      <w:spacing w:line="336" w:lineRule="auto"/>
      <w:ind w:left="680" w:hanging="170"/>
    </w:pPr>
    <w:rPr>
      <w:rFonts w:ascii="Verdana" w:hAnsi="Verdana"/>
      <w:spacing w:val="6"/>
      <w:sz w:val="17"/>
      <w:szCs w:val="20"/>
      <w:lang w:eastAsia="en-US"/>
    </w:rPr>
  </w:style>
  <w:style w:type="paragraph" w:styleId="Indeks5">
    <w:name w:val="index 5"/>
    <w:basedOn w:val="Normal"/>
    <w:next w:val="Normal"/>
    <w:autoRedefine/>
    <w:rsid w:val="00332816"/>
    <w:pPr>
      <w:spacing w:line="336" w:lineRule="auto"/>
      <w:ind w:left="850" w:hanging="170"/>
    </w:pPr>
    <w:rPr>
      <w:rFonts w:ascii="Verdana" w:hAnsi="Verdana"/>
      <w:spacing w:val="6"/>
      <w:sz w:val="17"/>
      <w:szCs w:val="20"/>
      <w:lang w:eastAsia="en-US"/>
    </w:rPr>
  </w:style>
  <w:style w:type="paragraph" w:styleId="Indeks6">
    <w:name w:val="index 6"/>
    <w:basedOn w:val="Normal"/>
    <w:next w:val="Normal"/>
    <w:autoRedefine/>
    <w:rsid w:val="00332816"/>
    <w:pPr>
      <w:spacing w:line="336" w:lineRule="auto"/>
      <w:ind w:left="1020" w:hanging="170"/>
    </w:pPr>
    <w:rPr>
      <w:rFonts w:ascii="Verdana" w:hAnsi="Verdana"/>
      <w:spacing w:val="6"/>
      <w:sz w:val="17"/>
      <w:szCs w:val="20"/>
      <w:lang w:eastAsia="en-US"/>
    </w:rPr>
  </w:style>
  <w:style w:type="paragraph" w:styleId="Indeks7">
    <w:name w:val="index 7"/>
    <w:basedOn w:val="Normal"/>
    <w:next w:val="Normal"/>
    <w:autoRedefine/>
    <w:rsid w:val="00332816"/>
    <w:pPr>
      <w:spacing w:line="336" w:lineRule="auto"/>
      <w:ind w:left="1190" w:hanging="170"/>
    </w:pPr>
    <w:rPr>
      <w:rFonts w:ascii="Verdana" w:hAnsi="Verdana"/>
      <w:spacing w:val="6"/>
      <w:sz w:val="17"/>
      <w:szCs w:val="20"/>
      <w:lang w:eastAsia="en-US"/>
    </w:rPr>
  </w:style>
  <w:style w:type="paragraph" w:styleId="Indeks8">
    <w:name w:val="index 8"/>
    <w:basedOn w:val="Normal"/>
    <w:next w:val="Normal"/>
    <w:autoRedefine/>
    <w:rsid w:val="00332816"/>
    <w:pPr>
      <w:spacing w:line="336" w:lineRule="auto"/>
      <w:ind w:left="1360" w:hanging="170"/>
    </w:pPr>
    <w:rPr>
      <w:rFonts w:ascii="Verdana" w:hAnsi="Verdana"/>
      <w:spacing w:val="6"/>
      <w:sz w:val="17"/>
      <w:szCs w:val="20"/>
      <w:lang w:eastAsia="en-US"/>
    </w:rPr>
  </w:style>
  <w:style w:type="paragraph" w:styleId="Indeks9">
    <w:name w:val="index 9"/>
    <w:basedOn w:val="Normal"/>
    <w:next w:val="Normal"/>
    <w:autoRedefine/>
    <w:rsid w:val="00332816"/>
    <w:pPr>
      <w:spacing w:line="336" w:lineRule="auto"/>
      <w:ind w:left="1530" w:hanging="170"/>
    </w:pPr>
    <w:rPr>
      <w:rFonts w:ascii="Verdana" w:hAnsi="Verdana"/>
      <w:spacing w:val="6"/>
      <w:sz w:val="17"/>
      <w:szCs w:val="20"/>
      <w:lang w:eastAsia="en-US"/>
    </w:rPr>
  </w:style>
  <w:style w:type="paragraph" w:styleId="Indeksoverskrift">
    <w:name w:val="index heading"/>
    <w:basedOn w:val="Normal"/>
    <w:next w:val="Indeks1"/>
    <w:rsid w:val="00332816"/>
    <w:pPr>
      <w:spacing w:line="336" w:lineRule="auto"/>
    </w:pPr>
    <w:rPr>
      <w:rFonts w:cs="Arial"/>
      <w:b/>
      <w:bCs/>
      <w:spacing w:val="6"/>
      <w:sz w:val="17"/>
      <w:szCs w:val="20"/>
      <w:lang w:eastAsia="en-US"/>
    </w:rPr>
  </w:style>
  <w:style w:type="paragraph" w:styleId="Makrotekst">
    <w:name w:val="macro"/>
    <w:link w:val="MakrotekstTegn"/>
    <w:rsid w:val="00332816"/>
    <w:pPr>
      <w:tabs>
        <w:tab w:val="left" w:pos="480"/>
        <w:tab w:val="left" w:pos="960"/>
        <w:tab w:val="left" w:pos="1440"/>
        <w:tab w:val="left" w:pos="1920"/>
        <w:tab w:val="left" w:pos="2400"/>
        <w:tab w:val="left" w:pos="2880"/>
        <w:tab w:val="left" w:pos="3360"/>
        <w:tab w:val="left" w:pos="3840"/>
        <w:tab w:val="left" w:pos="4320"/>
      </w:tabs>
      <w:spacing w:line="312" w:lineRule="auto"/>
    </w:pPr>
    <w:rPr>
      <w:rFonts w:ascii="Courier New" w:hAnsi="Courier New" w:cs="Courier New"/>
      <w:spacing w:val="6"/>
      <w:lang w:eastAsia="en-US"/>
    </w:rPr>
  </w:style>
  <w:style w:type="character" w:customStyle="1" w:styleId="MakrotekstTegn">
    <w:name w:val="Makrotekst Tegn"/>
    <w:basedOn w:val="Standardskrifttypeiafsnit"/>
    <w:link w:val="Makrotekst"/>
    <w:rsid w:val="00332816"/>
    <w:rPr>
      <w:rFonts w:ascii="Courier New" w:hAnsi="Courier New" w:cs="Courier New"/>
      <w:spacing w:val="6"/>
      <w:lang w:eastAsia="en-US"/>
    </w:rPr>
  </w:style>
  <w:style w:type="paragraph" w:styleId="Citatsamling">
    <w:name w:val="table of authorities"/>
    <w:basedOn w:val="Normal"/>
    <w:next w:val="Normal"/>
    <w:rsid w:val="00332816"/>
    <w:pPr>
      <w:spacing w:line="336" w:lineRule="auto"/>
      <w:ind w:left="170" w:hanging="170"/>
    </w:pPr>
    <w:rPr>
      <w:rFonts w:ascii="Verdana" w:hAnsi="Verdana"/>
      <w:spacing w:val="6"/>
      <w:sz w:val="17"/>
      <w:szCs w:val="20"/>
      <w:lang w:eastAsia="en-US"/>
    </w:rPr>
  </w:style>
  <w:style w:type="paragraph" w:styleId="Listeoverfigurer">
    <w:name w:val="table of figures"/>
    <w:basedOn w:val="Normal"/>
    <w:next w:val="Normal"/>
    <w:rsid w:val="00332816"/>
    <w:pPr>
      <w:spacing w:line="336" w:lineRule="auto"/>
    </w:pPr>
    <w:rPr>
      <w:rFonts w:ascii="Verdana" w:hAnsi="Verdana"/>
      <w:spacing w:val="6"/>
      <w:sz w:val="17"/>
      <w:szCs w:val="20"/>
      <w:lang w:eastAsia="en-US"/>
    </w:rPr>
  </w:style>
  <w:style w:type="paragraph" w:styleId="Citatoverskrift">
    <w:name w:val="toa heading"/>
    <w:basedOn w:val="Normal"/>
    <w:next w:val="Normal"/>
    <w:rsid w:val="00332816"/>
    <w:pPr>
      <w:spacing w:before="120" w:line="336" w:lineRule="auto"/>
    </w:pPr>
    <w:rPr>
      <w:rFonts w:cs="Arial"/>
      <w:b/>
      <w:bCs/>
      <w:spacing w:val="6"/>
      <w:sz w:val="24"/>
      <w:szCs w:val="24"/>
      <w:lang w:eastAsia="en-US"/>
    </w:rPr>
  </w:style>
  <w:style w:type="paragraph" w:styleId="Indholdsfortegnelse6">
    <w:name w:val="toc 6"/>
    <w:basedOn w:val="Normal"/>
    <w:next w:val="Normal"/>
    <w:rsid w:val="00332816"/>
    <w:pPr>
      <w:tabs>
        <w:tab w:val="left" w:pos="964"/>
        <w:tab w:val="right" w:leader="dot" w:pos="9072"/>
      </w:tabs>
      <w:spacing w:line="336" w:lineRule="auto"/>
      <w:ind w:left="964" w:right="567" w:hanging="964"/>
    </w:pPr>
    <w:rPr>
      <w:rFonts w:ascii="Verdana" w:hAnsi="Verdana"/>
      <w:spacing w:val="6"/>
      <w:sz w:val="17"/>
      <w:szCs w:val="20"/>
      <w:lang w:eastAsia="en-US"/>
    </w:rPr>
  </w:style>
  <w:style w:type="paragraph" w:styleId="Indholdsfortegnelse7">
    <w:name w:val="toc 7"/>
    <w:basedOn w:val="Normal"/>
    <w:next w:val="Normal"/>
    <w:autoRedefine/>
    <w:rsid w:val="00332816"/>
    <w:pPr>
      <w:spacing w:line="336" w:lineRule="auto"/>
      <w:ind w:left="1020"/>
    </w:pPr>
    <w:rPr>
      <w:rFonts w:ascii="Verdana" w:hAnsi="Verdana"/>
      <w:spacing w:val="6"/>
      <w:sz w:val="17"/>
      <w:szCs w:val="20"/>
      <w:lang w:eastAsia="en-US"/>
    </w:rPr>
  </w:style>
  <w:style w:type="paragraph" w:styleId="Indholdsfortegnelse8">
    <w:name w:val="toc 8"/>
    <w:basedOn w:val="Normal"/>
    <w:next w:val="Normal"/>
    <w:autoRedefine/>
    <w:rsid w:val="00332816"/>
    <w:pPr>
      <w:spacing w:line="336" w:lineRule="auto"/>
      <w:ind w:left="1190"/>
    </w:pPr>
    <w:rPr>
      <w:rFonts w:ascii="Verdana" w:hAnsi="Verdana"/>
      <w:spacing w:val="6"/>
      <w:sz w:val="17"/>
      <w:szCs w:val="20"/>
      <w:lang w:eastAsia="en-US"/>
    </w:rPr>
  </w:style>
  <w:style w:type="paragraph" w:styleId="Indholdsfortegnelse9">
    <w:name w:val="toc 9"/>
    <w:basedOn w:val="Normal"/>
    <w:next w:val="Normal"/>
    <w:autoRedefine/>
    <w:rsid w:val="00332816"/>
    <w:pPr>
      <w:spacing w:line="336" w:lineRule="auto"/>
      <w:ind w:left="1360"/>
    </w:pPr>
    <w:rPr>
      <w:rFonts w:ascii="Verdana" w:hAnsi="Verdana"/>
      <w:spacing w:val="6"/>
      <w:sz w:val="17"/>
      <w:szCs w:val="20"/>
      <w:lang w:eastAsia="en-US"/>
    </w:rPr>
  </w:style>
  <w:style w:type="paragraph" w:styleId="Bloktekst">
    <w:name w:val="Block Text"/>
    <w:basedOn w:val="Normal"/>
    <w:rsid w:val="00332816"/>
    <w:pPr>
      <w:spacing w:after="180" w:line="336" w:lineRule="auto"/>
      <w:ind w:left="1440" w:right="1440"/>
    </w:pPr>
    <w:rPr>
      <w:rFonts w:ascii="Verdana" w:hAnsi="Verdana"/>
      <w:spacing w:val="6"/>
      <w:sz w:val="17"/>
      <w:szCs w:val="20"/>
      <w:lang w:eastAsia="en-US"/>
    </w:rPr>
  </w:style>
  <w:style w:type="paragraph" w:customStyle="1" w:styleId="StyleFooterLinespacingAtleast16pt">
    <w:name w:val="Style Footer + Line spacing:  At least 16 pt"/>
    <w:basedOn w:val="Sidefod"/>
    <w:rsid w:val="00332816"/>
    <w:pPr>
      <w:tabs>
        <w:tab w:val="clear" w:pos="4819"/>
        <w:tab w:val="clear" w:pos="9638"/>
      </w:tabs>
      <w:spacing w:line="320" w:lineRule="atLeast"/>
      <w:jc w:val="center"/>
    </w:pPr>
    <w:rPr>
      <w:rFonts w:ascii="Verdana" w:hAnsi="Verdana"/>
      <w:noProof/>
      <w:spacing w:val="6"/>
      <w:sz w:val="17"/>
      <w:lang w:eastAsia="en-US"/>
    </w:rPr>
  </w:style>
  <w:style w:type="paragraph" w:customStyle="1" w:styleId="Citat1">
    <w:name w:val="Citat1"/>
    <w:basedOn w:val="Normal"/>
    <w:next w:val="Normal"/>
    <w:rsid w:val="00332816"/>
    <w:pPr>
      <w:spacing w:line="336" w:lineRule="auto"/>
      <w:ind w:left="567" w:right="567"/>
    </w:pPr>
    <w:rPr>
      <w:rFonts w:ascii="Verdana" w:hAnsi="Verdana"/>
      <w:i/>
      <w:spacing w:val="6"/>
      <w:sz w:val="16"/>
      <w:szCs w:val="16"/>
      <w:lang w:eastAsia="en-US"/>
    </w:rPr>
  </w:style>
  <w:style w:type="paragraph" w:customStyle="1" w:styleId="ParadigmeKommentar">
    <w:name w:val="ParadigmeKommentar"/>
    <w:basedOn w:val="Normal"/>
    <w:link w:val="ParadigmeKommentarChar"/>
    <w:uiPriority w:val="1"/>
    <w:rsid w:val="00332816"/>
    <w:pPr>
      <w:spacing w:after="200" w:line="276" w:lineRule="auto"/>
    </w:pPr>
    <w:rPr>
      <w:rFonts w:ascii="Verdana" w:hAnsi="Verdana"/>
      <w:i/>
      <w:color w:val="008000"/>
      <w:sz w:val="17"/>
      <w:szCs w:val="20"/>
    </w:rPr>
  </w:style>
  <w:style w:type="paragraph" w:customStyle="1" w:styleId="Kolonne2">
    <w:name w:val="Kolonne2"/>
    <w:basedOn w:val="Normal"/>
    <w:rsid w:val="00332816"/>
    <w:pPr>
      <w:numPr>
        <w:numId w:val="17"/>
      </w:numPr>
      <w:spacing w:after="180" w:line="336" w:lineRule="auto"/>
    </w:pPr>
    <w:rPr>
      <w:rFonts w:ascii="Verdana" w:hAnsi="Verdana"/>
      <w:spacing w:val="6"/>
      <w:sz w:val="17"/>
      <w:szCs w:val="20"/>
      <w:lang w:eastAsia="en-US"/>
    </w:rPr>
  </w:style>
  <w:style w:type="character" w:customStyle="1" w:styleId="ParadigmeKommentarChar">
    <w:name w:val="ParadigmeKommentar Char"/>
    <w:link w:val="ParadigmeKommentar"/>
    <w:uiPriority w:val="1"/>
    <w:rsid w:val="00332816"/>
    <w:rPr>
      <w:rFonts w:ascii="Verdana" w:hAnsi="Verdana"/>
      <w:i/>
      <w:color w:val="008000"/>
      <w:sz w:val="17"/>
    </w:rPr>
  </w:style>
  <w:style w:type="paragraph" w:customStyle="1" w:styleId="Default">
    <w:name w:val="Default"/>
    <w:rsid w:val="00332816"/>
    <w:pPr>
      <w:autoSpaceDE w:val="0"/>
      <w:autoSpaceDN w:val="0"/>
      <w:adjustRightInd w:val="0"/>
    </w:pPr>
    <w:rPr>
      <w:rFonts w:ascii="Verdana" w:hAnsi="Verdana" w:cs="Verdana"/>
      <w:color w:val="000000"/>
      <w:sz w:val="24"/>
      <w:szCs w:val="24"/>
    </w:rPr>
  </w:style>
  <w:style w:type="paragraph" w:customStyle="1" w:styleId="ftrDato">
    <w:name w:val="ftrDato"/>
    <w:basedOn w:val="hdrGrundStyle"/>
    <w:rsid w:val="00332816"/>
    <w:pPr>
      <w:spacing w:line="200" w:lineRule="exact"/>
      <w:jc w:val="right"/>
    </w:pPr>
    <w:rPr>
      <w:sz w:val="11"/>
    </w:rPr>
  </w:style>
  <w:style w:type="paragraph" w:customStyle="1" w:styleId="ftrSidenummer">
    <w:name w:val="ftrSidenummer"/>
    <w:basedOn w:val="Sidefod"/>
    <w:next w:val="Sidefod"/>
    <w:qFormat/>
    <w:rsid w:val="00332816"/>
    <w:pPr>
      <w:tabs>
        <w:tab w:val="clear" w:pos="4819"/>
        <w:tab w:val="clear" w:pos="9638"/>
      </w:tabs>
      <w:spacing w:before="120" w:line="240" w:lineRule="atLeast"/>
      <w:jc w:val="center"/>
    </w:pPr>
    <w:rPr>
      <w:rFonts w:ascii="Verdana" w:hAnsi="Verdana"/>
      <w:noProof/>
      <w:spacing w:val="6"/>
      <w:sz w:val="17"/>
      <w:lang w:eastAsia="en-US"/>
    </w:rPr>
  </w:style>
  <w:style w:type="paragraph" w:customStyle="1" w:styleId="hdrGrundStyle">
    <w:name w:val="hdrGrundStyle"/>
    <w:basedOn w:val="Normal"/>
    <w:qFormat/>
    <w:rsid w:val="00332816"/>
    <w:pPr>
      <w:tabs>
        <w:tab w:val="left" w:pos="454"/>
      </w:tabs>
      <w:suppressAutoHyphens/>
      <w:spacing w:line="240" w:lineRule="exact"/>
    </w:pPr>
    <w:rPr>
      <w:rFonts w:ascii="Verdana" w:hAnsi="Verdana"/>
      <w:caps/>
      <w:noProof/>
      <w:spacing w:val="8"/>
      <w:kern w:val="13"/>
      <w:sz w:val="13"/>
      <w:szCs w:val="20"/>
      <w:lang w:eastAsia="en-US"/>
    </w:rPr>
  </w:style>
  <w:style w:type="paragraph" w:customStyle="1" w:styleId="hdrDato">
    <w:name w:val="hdrDato"/>
    <w:basedOn w:val="hdrGrundStyle"/>
    <w:qFormat/>
    <w:rsid w:val="00332816"/>
    <w:pPr>
      <w:spacing w:before="120"/>
    </w:pPr>
    <w:rPr>
      <w:caps w:val="0"/>
      <w:spacing w:val="4"/>
      <w:sz w:val="16"/>
    </w:rPr>
  </w:style>
  <w:style w:type="paragraph" w:customStyle="1" w:styleId="hdrDokNr">
    <w:name w:val="hdrDokNr"/>
    <w:basedOn w:val="hdrGrundStyle"/>
    <w:rsid w:val="00332816"/>
    <w:pPr>
      <w:spacing w:line="200" w:lineRule="exact"/>
    </w:pPr>
    <w:rPr>
      <w:sz w:val="11"/>
    </w:rPr>
  </w:style>
  <w:style w:type="paragraph" w:customStyle="1" w:styleId="hdrLocations">
    <w:name w:val="hdrLocations"/>
    <w:basedOn w:val="Normal"/>
    <w:qFormat/>
    <w:rsid w:val="00332816"/>
    <w:pPr>
      <w:spacing w:line="720" w:lineRule="auto"/>
    </w:pPr>
    <w:rPr>
      <w:rFonts w:ascii="Frutiger LT Std 45 Light" w:hAnsi="Frutiger LT Std 45 Light"/>
      <w:caps/>
      <w:noProof/>
      <w:color w:val="999999"/>
      <w:spacing w:val="27"/>
      <w:sz w:val="13"/>
      <w:szCs w:val="20"/>
      <w:lang w:eastAsia="en-US"/>
    </w:rPr>
  </w:style>
  <w:style w:type="paragraph" w:customStyle="1" w:styleId="hdrLondonTekst">
    <w:name w:val="hdrLondonTekst"/>
    <w:basedOn w:val="hdrGrundStyle"/>
    <w:qFormat/>
    <w:rsid w:val="00332816"/>
    <w:pPr>
      <w:spacing w:before="120" w:line="160" w:lineRule="exact"/>
    </w:pPr>
    <w:rPr>
      <w:caps w:val="0"/>
      <w:spacing w:val="6"/>
      <w:sz w:val="10"/>
    </w:rPr>
  </w:style>
  <w:style w:type="paragraph" w:customStyle="1" w:styleId="hdrLuftOver">
    <w:name w:val="hdrLuftOver"/>
    <w:basedOn w:val="hdrGrundStyle"/>
    <w:next w:val="hdrGrundStyle"/>
    <w:qFormat/>
    <w:rsid w:val="00332816"/>
    <w:pPr>
      <w:spacing w:before="120"/>
    </w:pPr>
  </w:style>
  <w:style w:type="paragraph" w:customStyle="1" w:styleId="hdrSagsNr">
    <w:name w:val="hdrSagsNr"/>
    <w:basedOn w:val="Normal"/>
    <w:qFormat/>
    <w:rsid w:val="00332816"/>
    <w:pPr>
      <w:spacing w:line="240" w:lineRule="exact"/>
    </w:pPr>
    <w:rPr>
      <w:rFonts w:ascii="Verdana" w:hAnsi="Verdana"/>
      <w:spacing w:val="4"/>
      <w:sz w:val="17"/>
      <w:szCs w:val="20"/>
      <w:lang w:eastAsia="en-US"/>
    </w:rPr>
  </w:style>
  <w:style w:type="paragraph" w:customStyle="1" w:styleId="hdrWebAddress">
    <w:name w:val="hdrWebAddress"/>
    <w:basedOn w:val="hdrLocations"/>
    <w:qFormat/>
    <w:rsid w:val="00332816"/>
    <w:pPr>
      <w:jc w:val="right"/>
    </w:pPr>
  </w:style>
  <w:style w:type="paragraph" w:customStyle="1" w:styleId="Pa3">
    <w:name w:val="Pa3"/>
    <w:basedOn w:val="Default"/>
    <w:next w:val="Default"/>
    <w:uiPriority w:val="99"/>
    <w:rsid w:val="00332816"/>
    <w:pPr>
      <w:spacing w:line="101" w:lineRule="atLeast"/>
    </w:pPr>
    <w:rPr>
      <w:rFonts w:cs="Times New Roman"/>
      <w:color w:val="auto"/>
    </w:rPr>
  </w:style>
  <w:style w:type="paragraph" w:customStyle="1" w:styleId="Ref">
    <w:name w:val="Ref"/>
    <w:basedOn w:val="Normal"/>
    <w:rsid w:val="00332816"/>
    <w:pPr>
      <w:spacing w:line="336" w:lineRule="auto"/>
    </w:pPr>
    <w:rPr>
      <w:rFonts w:ascii="Verdana" w:hAnsi="Verdana"/>
      <w:spacing w:val="6"/>
      <w:sz w:val="17"/>
      <w:szCs w:val="20"/>
      <w:lang w:eastAsia="en-US"/>
    </w:rPr>
  </w:style>
  <w:style w:type="character" w:customStyle="1" w:styleId="NormalindrykningTegn">
    <w:name w:val="Normal indrykning Tegn"/>
    <w:basedOn w:val="Standardskrifttypeiafsnit"/>
    <w:link w:val="Normalindrykning"/>
    <w:rsid w:val="00332816"/>
    <w:rPr>
      <w:rFonts w:ascii="Verdana" w:hAnsi="Verdana"/>
      <w:spacing w:val="6"/>
      <w:sz w:val="17"/>
      <w:lang w:eastAsia="en-US"/>
    </w:rPr>
  </w:style>
  <w:style w:type="paragraph" w:styleId="NormalWeb">
    <w:name w:val="Normal (Web)"/>
    <w:basedOn w:val="Normal"/>
    <w:uiPriority w:val="99"/>
    <w:unhideWhenUsed/>
    <w:rsid w:val="00332816"/>
    <w:pPr>
      <w:spacing w:before="100" w:beforeAutospacing="1" w:after="100" w:afterAutospacing="1" w:line="240" w:lineRule="auto"/>
    </w:pPr>
    <w:rPr>
      <w:rFonts w:ascii="Times New Roman" w:hAnsi="Times New Roman"/>
      <w:sz w:val="24"/>
      <w:szCs w:val="24"/>
    </w:rPr>
  </w:style>
  <w:style w:type="character" w:styleId="Fremhv">
    <w:name w:val="Emphasis"/>
    <w:basedOn w:val="Standardskrifttypeiafsnit"/>
    <w:uiPriority w:val="20"/>
    <w:qFormat/>
    <w:rsid w:val="00332816"/>
    <w:rPr>
      <w:rFonts w:ascii="inherit" w:hAnsi="inherit" w:hint="default"/>
      <w:i w:val="0"/>
      <w:iCs w:val="0"/>
      <w:color w:val="1A1A1A"/>
      <w:bdr w:val="none" w:sz="0" w:space="0" w:color="auto" w:frame="1"/>
      <w:vertAlign w:val="baseline"/>
    </w:rPr>
  </w:style>
  <w:style w:type="character" w:customStyle="1" w:styleId="CharStyle3">
    <w:name w:val="Char Style 3"/>
    <w:link w:val="Style2"/>
    <w:uiPriority w:val="99"/>
    <w:rsid w:val="00332816"/>
    <w:rPr>
      <w:b/>
      <w:bCs/>
      <w:w w:val="150"/>
      <w:sz w:val="47"/>
      <w:szCs w:val="47"/>
      <w:shd w:val="clear" w:color="auto" w:fill="FFFFFF"/>
      <w:lang w:val="en-US"/>
    </w:rPr>
  </w:style>
  <w:style w:type="character" w:customStyle="1" w:styleId="CharStyle17">
    <w:name w:val="Char Style 17"/>
    <w:link w:val="Style16"/>
    <w:uiPriority w:val="99"/>
    <w:rsid w:val="00332816"/>
    <w:rPr>
      <w:rFonts w:ascii="Arial" w:hAnsi="Arial" w:cs="Arial"/>
      <w:sz w:val="16"/>
      <w:szCs w:val="16"/>
      <w:shd w:val="clear" w:color="auto" w:fill="FFFFFF"/>
    </w:rPr>
  </w:style>
  <w:style w:type="character" w:customStyle="1" w:styleId="CharStyle18">
    <w:name w:val="Char Style 18"/>
    <w:uiPriority w:val="99"/>
    <w:rsid w:val="00332816"/>
    <w:rPr>
      <w:rFonts w:ascii="Arial" w:hAnsi="Arial" w:cs="Arial"/>
      <w:color w:val="363435"/>
      <w:spacing w:val="0"/>
      <w:sz w:val="16"/>
      <w:szCs w:val="16"/>
    </w:rPr>
  </w:style>
  <w:style w:type="paragraph" w:customStyle="1" w:styleId="Style2">
    <w:name w:val="Style 2"/>
    <w:basedOn w:val="Normal"/>
    <w:link w:val="CharStyle3"/>
    <w:uiPriority w:val="99"/>
    <w:rsid w:val="00332816"/>
    <w:pPr>
      <w:widowControl w:val="0"/>
      <w:shd w:val="clear" w:color="auto" w:fill="FFFFFF"/>
      <w:spacing w:after="1740" w:line="240" w:lineRule="atLeast"/>
      <w:outlineLvl w:val="0"/>
    </w:pPr>
    <w:rPr>
      <w:rFonts w:ascii="Times New Roman" w:hAnsi="Times New Roman"/>
      <w:b/>
      <w:bCs/>
      <w:w w:val="150"/>
      <w:sz w:val="47"/>
      <w:szCs w:val="47"/>
      <w:lang w:val="en-US"/>
    </w:rPr>
  </w:style>
  <w:style w:type="paragraph" w:customStyle="1" w:styleId="Style16">
    <w:name w:val="Style 16"/>
    <w:basedOn w:val="Normal"/>
    <w:link w:val="CharStyle17"/>
    <w:uiPriority w:val="99"/>
    <w:rsid w:val="00332816"/>
    <w:pPr>
      <w:widowControl w:val="0"/>
      <w:shd w:val="clear" w:color="auto" w:fill="FFFFFF"/>
      <w:spacing w:before="60" w:after="60" w:line="240" w:lineRule="atLeast"/>
      <w:jc w:val="both"/>
    </w:pPr>
    <w:rPr>
      <w:rFonts w:cs="Arial"/>
      <w:sz w:val="16"/>
      <w:szCs w:val="16"/>
    </w:rPr>
  </w:style>
  <w:style w:type="character" w:customStyle="1" w:styleId="kortnavn2">
    <w:name w:val="kortnavn2"/>
    <w:basedOn w:val="Standardskrifttypeiafsnit"/>
    <w:rsid w:val="00332816"/>
    <w:rPr>
      <w:rFonts w:ascii="Tahoma" w:hAnsi="Tahoma" w:cs="Tahoma" w:hint="default"/>
      <w:color w:val="000000"/>
      <w:sz w:val="24"/>
      <w:szCs w:val="24"/>
      <w:shd w:val="clear" w:color="auto" w:fill="auto"/>
    </w:rPr>
  </w:style>
  <w:style w:type="paragraph" w:customStyle="1" w:styleId="stk2">
    <w:name w:val="stk2"/>
    <w:basedOn w:val="Normal"/>
    <w:rsid w:val="00332816"/>
    <w:pPr>
      <w:spacing w:line="240" w:lineRule="auto"/>
      <w:ind w:firstLine="240"/>
    </w:pPr>
    <w:rPr>
      <w:rFonts w:ascii="Tahoma" w:hAnsi="Tahoma" w:cs="Tahoma"/>
      <w:color w:val="000000"/>
      <w:sz w:val="24"/>
      <w:szCs w:val="24"/>
    </w:rPr>
  </w:style>
  <w:style w:type="character" w:customStyle="1" w:styleId="stknr1">
    <w:name w:val="stknr1"/>
    <w:basedOn w:val="Standardskrifttypeiafsnit"/>
    <w:rsid w:val="00332816"/>
    <w:rPr>
      <w:rFonts w:ascii="Tahoma" w:hAnsi="Tahoma" w:cs="Tahoma" w:hint="default"/>
      <w:i/>
      <w:iCs/>
      <w:color w:val="000000"/>
      <w:sz w:val="24"/>
      <w:szCs w:val="24"/>
      <w:shd w:val="clear" w:color="auto" w:fill="auto"/>
    </w:rPr>
  </w:style>
  <w:style w:type="paragraph" w:customStyle="1" w:styleId="paragraf">
    <w:name w:val="paragraf"/>
    <w:basedOn w:val="Normal"/>
    <w:rsid w:val="00332816"/>
    <w:pPr>
      <w:spacing w:before="200" w:line="240" w:lineRule="auto"/>
      <w:ind w:firstLine="240"/>
    </w:pPr>
    <w:rPr>
      <w:rFonts w:ascii="Tahoma" w:hAnsi="Tahoma" w:cs="Tahoma"/>
      <w:color w:val="000000"/>
      <w:sz w:val="24"/>
      <w:szCs w:val="24"/>
    </w:rPr>
  </w:style>
  <w:style w:type="character" w:customStyle="1" w:styleId="paragrafnr1">
    <w:name w:val="paragrafnr1"/>
    <w:basedOn w:val="Standardskrifttypeiafsnit"/>
    <w:rsid w:val="00332816"/>
    <w:rPr>
      <w:rFonts w:ascii="Tahoma" w:hAnsi="Tahoma" w:cs="Tahoma" w:hint="default"/>
      <w:b/>
      <w:bCs/>
      <w:color w:val="000000"/>
      <w:sz w:val="24"/>
      <w:szCs w:val="24"/>
      <w:shd w:val="clear" w:color="auto" w:fill="auto"/>
    </w:rPr>
  </w:style>
  <w:style w:type="character" w:customStyle="1" w:styleId="CharStyle40">
    <w:name w:val="Char Style 40"/>
    <w:uiPriority w:val="99"/>
    <w:rsid w:val="00332816"/>
    <w:rPr>
      <w:rFonts w:ascii="Arial" w:hAnsi="Arial" w:cs="Arial"/>
      <w:color w:val="363435"/>
      <w:spacing w:val="0"/>
      <w:sz w:val="16"/>
      <w:szCs w:val="16"/>
    </w:rPr>
  </w:style>
  <w:style w:type="character" w:customStyle="1" w:styleId="CharStyle46">
    <w:name w:val="Char Style 46"/>
    <w:uiPriority w:val="99"/>
    <w:rsid w:val="00332816"/>
    <w:rPr>
      <w:rFonts w:ascii="Arial" w:hAnsi="Arial" w:cs="Arial"/>
      <w:color w:val="363435"/>
      <w:spacing w:val="0"/>
      <w:sz w:val="16"/>
      <w:szCs w:val="16"/>
    </w:rPr>
  </w:style>
  <w:style w:type="character" w:customStyle="1" w:styleId="CharStyle48">
    <w:name w:val="Char Style 48"/>
    <w:link w:val="Style47"/>
    <w:uiPriority w:val="99"/>
    <w:rsid w:val="00332816"/>
    <w:rPr>
      <w:rFonts w:ascii="Arial" w:hAnsi="Arial" w:cs="Arial"/>
      <w:b/>
      <w:bCs/>
      <w:sz w:val="17"/>
      <w:szCs w:val="17"/>
      <w:shd w:val="clear" w:color="auto" w:fill="FFFFFF"/>
    </w:rPr>
  </w:style>
  <w:style w:type="character" w:customStyle="1" w:styleId="CharStyle51">
    <w:name w:val="Char Style 51"/>
    <w:uiPriority w:val="99"/>
    <w:rsid w:val="00332816"/>
    <w:rPr>
      <w:rFonts w:ascii="Arial" w:hAnsi="Arial" w:cs="Arial"/>
      <w:b/>
      <w:bCs/>
      <w:color w:val="363435"/>
      <w:spacing w:val="0"/>
      <w:sz w:val="17"/>
      <w:szCs w:val="17"/>
    </w:rPr>
  </w:style>
  <w:style w:type="paragraph" w:customStyle="1" w:styleId="Style47">
    <w:name w:val="Style 47"/>
    <w:basedOn w:val="Normal"/>
    <w:link w:val="CharStyle48"/>
    <w:uiPriority w:val="99"/>
    <w:rsid w:val="00332816"/>
    <w:pPr>
      <w:widowControl w:val="0"/>
      <w:shd w:val="clear" w:color="auto" w:fill="FFFFFF"/>
      <w:spacing w:before="180" w:line="240" w:lineRule="exact"/>
      <w:ind w:hanging="520"/>
      <w:outlineLvl w:val="1"/>
    </w:pPr>
    <w:rPr>
      <w:rFonts w:cs="Arial"/>
      <w:b/>
      <w:bCs/>
      <w:sz w:val="17"/>
      <w:szCs w:val="17"/>
    </w:rPr>
  </w:style>
  <w:style w:type="paragraph" w:styleId="Listeafsnit">
    <w:name w:val="List Paragraph"/>
    <w:basedOn w:val="Normal"/>
    <w:uiPriority w:val="34"/>
    <w:qFormat/>
    <w:rsid w:val="00332816"/>
    <w:pPr>
      <w:ind w:left="720"/>
      <w:contextualSpacing/>
    </w:pPr>
    <w:rPr>
      <w:rFonts w:eastAsiaTheme="minorHAnsi" w:cs="Arial"/>
      <w:sz w:val="20"/>
      <w:szCs w:val="20"/>
      <w:lang w:eastAsia="en-US"/>
    </w:rPr>
  </w:style>
  <w:style w:type="paragraph" w:customStyle="1" w:styleId="Overskrift11">
    <w:name w:val="Overskrift 11"/>
    <w:basedOn w:val="Normal"/>
    <w:rsid w:val="00332816"/>
    <w:pPr>
      <w:numPr>
        <w:numId w:val="18"/>
      </w:numPr>
      <w:ind w:left="0" w:firstLine="0"/>
    </w:pPr>
    <w:rPr>
      <w:rFonts w:eastAsiaTheme="minorHAnsi" w:cs="Arial"/>
      <w:sz w:val="20"/>
      <w:szCs w:val="20"/>
      <w:lang w:eastAsia="en-US"/>
    </w:rPr>
  </w:style>
  <w:style w:type="paragraph" w:customStyle="1" w:styleId="Overskrift21">
    <w:name w:val="Overskrift 21"/>
    <w:basedOn w:val="Normal"/>
    <w:rsid w:val="00332816"/>
    <w:pPr>
      <w:numPr>
        <w:ilvl w:val="1"/>
        <w:numId w:val="18"/>
      </w:numPr>
      <w:ind w:left="0" w:firstLine="0"/>
    </w:pPr>
    <w:rPr>
      <w:rFonts w:eastAsiaTheme="minorHAnsi" w:cs="Arial"/>
      <w:sz w:val="20"/>
      <w:szCs w:val="20"/>
      <w:lang w:eastAsia="en-US"/>
    </w:rPr>
  </w:style>
  <w:style w:type="paragraph" w:customStyle="1" w:styleId="Overskrift31">
    <w:name w:val="Overskrift 31"/>
    <w:basedOn w:val="Normal"/>
    <w:rsid w:val="00332816"/>
    <w:pPr>
      <w:numPr>
        <w:ilvl w:val="2"/>
        <w:numId w:val="18"/>
      </w:numPr>
      <w:ind w:left="0" w:firstLine="0"/>
    </w:pPr>
    <w:rPr>
      <w:rFonts w:eastAsiaTheme="minorHAnsi" w:cs="Arial"/>
      <w:sz w:val="20"/>
      <w:szCs w:val="20"/>
      <w:lang w:eastAsia="en-US"/>
    </w:rPr>
  </w:style>
  <w:style w:type="paragraph" w:customStyle="1" w:styleId="Overskrift41">
    <w:name w:val="Overskrift 41"/>
    <w:basedOn w:val="Normal"/>
    <w:rsid w:val="00332816"/>
    <w:pPr>
      <w:numPr>
        <w:ilvl w:val="3"/>
        <w:numId w:val="18"/>
      </w:numPr>
      <w:ind w:left="0" w:firstLine="0"/>
    </w:pPr>
    <w:rPr>
      <w:rFonts w:eastAsiaTheme="minorHAnsi" w:cs="Arial"/>
      <w:sz w:val="20"/>
      <w:szCs w:val="20"/>
      <w:lang w:eastAsia="en-US"/>
    </w:rPr>
  </w:style>
  <w:style w:type="paragraph" w:styleId="Opstilling-punkttegn">
    <w:name w:val="List Bullet"/>
    <w:basedOn w:val="Normal"/>
    <w:rsid w:val="00332816"/>
    <w:pPr>
      <w:tabs>
        <w:tab w:val="num" w:pos="360"/>
      </w:tabs>
      <w:ind w:left="360" w:hanging="360"/>
      <w:contextualSpacing/>
    </w:pPr>
  </w:style>
  <w:style w:type="paragraph" w:styleId="Korrektur">
    <w:name w:val="Revision"/>
    <w:hidden/>
    <w:uiPriority w:val="99"/>
    <w:semiHidden/>
    <w:rsid w:val="00332816"/>
    <w:rPr>
      <w:rFonts w:ascii="Arial" w:hAnsi="Arial"/>
      <w:sz w:val="22"/>
      <w:szCs w:val="22"/>
    </w:rPr>
  </w:style>
  <w:style w:type="table" w:customStyle="1" w:styleId="Tabel-Gitter1">
    <w:name w:val="Tabel - Gitter1"/>
    <w:basedOn w:val="Tabel-Normal"/>
    <w:next w:val="Tabel-Gitter"/>
    <w:rsid w:val="0024212C"/>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55161">
      <w:bodyDiv w:val="1"/>
      <w:marLeft w:val="0"/>
      <w:marRight w:val="0"/>
      <w:marTop w:val="0"/>
      <w:marBottom w:val="0"/>
      <w:divBdr>
        <w:top w:val="none" w:sz="0" w:space="0" w:color="auto"/>
        <w:left w:val="none" w:sz="0" w:space="0" w:color="auto"/>
        <w:bottom w:val="none" w:sz="0" w:space="0" w:color="auto"/>
        <w:right w:val="none" w:sz="0" w:space="0" w:color="auto"/>
      </w:divBdr>
    </w:div>
    <w:div w:id="15114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ost@energitilsynet.d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nergitilsynet.d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B3242-D2A4-4FC3-88F8-FB7C7F6A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8241</Words>
  <Characters>53880</Characters>
  <Application>Microsoft Office Word</Application>
  <DocSecurity>0</DocSecurity>
  <Lines>449</Lines>
  <Paragraphs>123</Paragraphs>
  <ScaleCrop>false</ScaleCrop>
  <HeadingPairs>
    <vt:vector size="2" baseType="variant">
      <vt:variant>
        <vt:lpstr>Titel</vt:lpstr>
      </vt:variant>
      <vt:variant>
        <vt:i4>1</vt:i4>
      </vt:variant>
    </vt:vector>
  </HeadingPairs>
  <TitlesOfParts>
    <vt:vector size="1" baseType="lpstr">
      <vt:lpstr>Dansk Energi Notat</vt:lpstr>
    </vt:vector>
  </TitlesOfParts>
  <Company>Dansk Energi</Company>
  <LinksUpToDate>false</LinksUpToDate>
  <CharactersWithSpaces>61998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Dansk Energi Notat</dc:title>
  <dc:creator>administrator</dc:creator>
  <dc:description/>
  <cp:lastModifiedBy>Thomas Heldbo Wienberg</cp:lastModifiedBy>
  <cp:revision>3</cp:revision>
  <cp:lastPrinted>2018-04-17T09:13:00Z</cp:lastPrinted>
  <dcterms:created xsi:type="dcterms:W3CDTF">2024-12-16T14:02:00Z</dcterms:created>
  <dcterms:modified xsi:type="dcterms:W3CDTF">2025-04-11T09:16:00Z</dcterms:modified>
  <cp:category>Dansk Energi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g_SagsNummer">
    <vt:lpwstr>s2017-548</vt:lpwstr>
  </property>
  <property fmtid="{D5CDD505-2E9C-101B-9397-08002B2CF9AE}" pid="3" name="Sag_SagsTitel">
    <vt:lpwstr>Revision af Standardaftale og Servicevilkår 2018</vt:lpwstr>
  </property>
  <property fmtid="{D5CDD505-2E9C-101B-9397-08002B2CF9AE}" pid="4" name="Sag_SagsAnsvarligFuldeNavn">
    <vt:lpwstr>Mathilde Øelund Salskov Jensen</vt:lpwstr>
  </property>
  <property fmtid="{D5CDD505-2E9C-101B-9397-08002B2CF9AE}" pid="5" name="Sag_SagsAnsvarligInitialet">
    <vt:lpwstr>MSJ</vt:lpwstr>
  </property>
  <property fmtid="{D5CDD505-2E9C-101B-9397-08002B2CF9AE}" pid="6" name="Sag_SagsAnsvarligEmail">
    <vt:lpwstr>msj@danskenergi.dk</vt:lpwstr>
  </property>
  <property fmtid="{D5CDD505-2E9C-101B-9397-08002B2CF9AE}" pid="7" name="Sag_SagsAnsvarligTelefon">
    <vt:lpwstr>+45 35 30 04 22</vt:lpwstr>
  </property>
  <property fmtid="{D5CDD505-2E9C-101B-9397-08002B2CF9AE}" pid="8" name="Sag_MødeDato">
    <vt:lpwstr/>
  </property>
  <property fmtid="{D5CDD505-2E9C-101B-9397-08002B2CF9AE}" pid="9" name="Sag_ArbejdsGruppe">
    <vt:lpwstr/>
  </property>
  <property fmtid="{D5CDD505-2E9C-101B-9397-08002B2CF9AE}" pid="10" name="Sag_BestyrelsesNavn">
    <vt:lpwstr/>
  </property>
  <property fmtid="{D5CDD505-2E9C-101B-9397-08002B2CF9AE}" pid="11" name="Sag_DeadlineForSagsfremstilling">
    <vt:lpwstr/>
  </property>
  <property fmtid="{D5CDD505-2E9C-101B-9397-08002B2CF9AE}" pid="12" name="Sag_UdvalgsNavn">
    <vt:lpwstr/>
  </property>
  <property fmtid="{D5CDD505-2E9C-101B-9397-08002B2CF9AE}" pid="13" name="Sag_EjendomsNr">
    <vt:lpwstr/>
  </property>
  <property fmtid="{D5CDD505-2E9C-101B-9397-08002B2CF9AE}" pid="14" name="Sag_MatrikelNr">
    <vt:lpwstr/>
  </property>
  <property fmtid="{D5CDD505-2E9C-101B-9397-08002B2CF9AE}" pid="15" name="Sag_ØkonomiNr">
    <vt:lpwstr/>
  </property>
  <property fmtid="{D5CDD505-2E9C-101B-9397-08002B2CF9AE}" pid="16" name="Sag_Finansiering">
    <vt:lpwstr/>
  </property>
  <property fmtid="{D5CDD505-2E9C-101B-9397-08002B2CF9AE}" pid="17" name="Sag_OpstartsDato">
    <vt:lpwstr/>
  </property>
  <property fmtid="{D5CDD505-2E9C-101B-9397-08002B2CF9AE}" pid="18" name="Sag_UdsendelseDato">
    <vt:lpwstr/>
  </property>
  <property fmtid="{D5CDD505-2E9C-101B-9397-08002B2CF9AE}" pid="19" name="Dok_DokumentNr">
    <vt:lpwstr>d2021-32000</vt:lpwstr>
  </property>
  <property fmtid="{D5CDD505-2E9C-101B-9397-08002B2CF9AE}" pid="20" name="Dok_DokumentTitel">
    <vt:lpwstr>Standardaftalen (tilrettet version)</vt:lpwstr>
  </property>
  <property fmtid="{D5CDD505-2E9C-101B-9397-08002B2CF9AE}" pid="21" name="Dok_AnsvarligFuldeNavn">
    <vt:lpwstr>Thomas Heldbo Wienberg</vt:lpwstr>
  </property>
  <property fmtid="{D5CDD505-2E9C-101B-9397-08002B2CF9AE}" pid="22" name="Dok_AnsvarligInitialer">
    <vt:lpwstr>THW</vt:lpwstr>
  </property>
  <property fmtid="{D5CDD505-2E9C-101B-9397-08002B2CF9AE}" pid="23" name="Dok_AnsvarligEmail">
    <vt:lpwstr>THW@danskenergi.dk</vt:lpwstr>
  </property>
  <property fmtid="{D5CDD505-2E9C-101B-9397-08002B2CF9AE}" pid="24" name="Dok_AnsvarligTelefon">
    <vt:lpwstr>+45 35 30 04 08</vt:lpwstr>
  </property>
  <property fmtid="{D5CDD505-2E9C-101B-9397-08002B2CF9AE}" pid="25" name="Dok_SekretærFuldeNavn">
    <vt:lpwstr/>
  </property>
  <property fmtid="{D5CDD505-2E9C-101B-9397-08002B2CF9AE}" pid="26" name="Dok_SekretærInitialer">
    <vt:lpwstr/>
  </property>
  <property fmtid="{D5CDD505-2E9C-101B-9397-08002B2CF9AE}" pid="27" name="Dok_SekretærEmail">
    <vt:lpwstr/>
  </property>
  <property fmtid="{D5CDD505-2E9C-101B-9397-08002B2CF9AE}" pid="28" name="Dok_SekretærTelefon">
    <vt:lpwstr/>
  </property>
  <property fmtid="{D5CDD505-2E9C-101B-9397-08002B2CF9AE}" pid="29" name="Dok_AnsvarligUnderskriverFuldeNavn">
    <vt:lpwstr/>
  </property>
  <property fmtid="{D5CDD505-2E9C-101B-9397-08002B2CF9AE}" pid="30" name="Dok_DokumentRetning">
    <vt:lpwstr/>
  </property>
  <property fmtid="{D5CDD505-2E9C-101B-9397-08002B2CF9AE}" pid="31" name="Dok_ModtagerAfsenderFuldeNavn">
    <vt:lpwstr/>
  </property>
  <property fmtid="{D5CDD505-2E9C-101B-9397-08002B2CF9AE}" pid="32" name="Kommentarer">
    <vt:lpwstr>Kommentarer</vt:lpwstr>
  </property>
  <property fmtid="{D5CDD505-2E9C-101B-9397-08002B2CF9AE}" pid="33" name="Dok_ArbejdsGruppe">
    <vt:lpwstr/>
  </property>
  <property fmtid="{D5CDD505-2E9C-101B-9397-08002B2CF9AE}" pid="34" name="Dok_Betaling">
    <vt:lpwstr/>
  </property>
  <property fmtid="{D5CDD505-2E9C-101B-9397-08002B2CF9AE}" pid="35" name="Dok_PrisGruppe">
    <vt:lpwstr/>
  </property>
  <property fmtid="{D5CDD505-2E9C-101B-9397-08002B2CF9AE}" pid="36" name="Dok_AfleveringsPligt">
    <vt:lpwstr/>
  </property>
  <property fmtid="{D5CDD505-2E9C-101B-9397-08002B2CF9AE}" pid="37" name="Dok_RapportNr">
    <vt:lpwstr/>
  </property>
  <property fmtid="{D5CDD505-2E9C-101B-9397-08002B2CF9AE}" pid="38" name="Dok_Rekvirent">
    <vt:lpwstr/>
  </property>
  <property fmtid="{D5CDD505-2E9C-101B-9397-08002B2CF9AE}" pid="39" name="Dok_Udgave">
    <vt:lpwstr/>
  </property>
  <property fmtid="{D5CDD505-2E9C-101B-9397-08002B2CF9AE}" pid="40" name="Dok_Klasse">
    <vt:lpwstr/>
  </property>
  <property fmtid="{D5CDD505-2E9C-101B-9397-08002B2CF9AE}" pid="41" name="Dok_KontraktAftalePart">
    <vt:lpwstr/>
  </property>
  <property fmtid="{D5CDD505-2E9C-101B-9397-08002B2CF9AE}" pid="42" name="Dok_InformationsNr">
    <vt:lpwstr/>
  </property>
  <property fmtid="{D5CDD505-2E9C-101B-9397-08002B2CF9AE}" pid="43" name="Dok_IndholdsType">
    <vt:lpwstr/>
  </property>
  <property fmtid="{D5CDD505-2E9C-101B-9397-08002B2CF9AE}" pid="44" name="Dok_PunktNr">
    <vt:lpwstr/>
  </property>
  <property fmtid="{D5CDD505-2E9C-101B-9397-08002B2CF9AE}" pid="45" name="Dok_DokumentDateret">
    <vt:lpwstr>15-10-2021</vt:lpwstr>
  </property>
  <property fmtid="{D5CDD505-2E9C-101B-9397-08002B2CF9AE}" pid="46" name="Dok_Opfølgningsdato">
    <vt:lpwstr/>
  </property>
  <property fmtid="{D5CDD505-2E9C-101B-9397-08002B2CF9AE}" pid="47" name="Dok_UdløbsDato">
    <vt:lpwstr/>
  </property>
  <property fmtid="{D5CDD505-2E9C-101B-9397-08002B2CF9AE}" pid="48" name="Dok_MedAnsvarligFuldeNavn">
    <vt:lpwstr/>
  </property>
  <property fmtid="{D5CDD505-2E9C-101B-9397-08002B2CF9AE}" pid="49" name="Dok_MedAnsvarligInitialer">
    <vt:lpwstr/>
  </property>
  <property fmtid="{D5CDD505-2E9C-101B-9397-08002B2CF9AE}" pid="50" name="Dok_DokumentVersion">
    <vt:lpwstr>3.0</vt:lpwstr>
  </property>
  <property fmtid="{D5CDD505-2E9C-101B-9397-08002B2CF9AE}" pid="51" name="Sag_MødeDatoLangFormat">
    <vt:lpwstr/>
  </property>
  <property fmtid="{D5CDD505-2E9C-101B-9397-08002B2CF9AE}" pid="52" name="Comments">
    <vt:lpwstr/>
  </property>
</Properties>
</file>